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1EF3" w14:textId="252E93BF" w:rsidR="00D56832" w:rsidRDefault="00D56832">
      <w:pPr>
        <w:pStyle w:val="BodyText"/>
        <w:rPr>
          <w:rFonts w:ascii="Times New Roman"/>
          <w:b w:val="0"/>
          <w:sz w:val="20"/>
        </w:rPr>
      </w:pPr>
    </w:p>
    <w:p w14:paraId="00252626" w14:textId="1A614434" w:rsidR="00D56832" w:rsidRDefault="00D56832">
      <w:pPr>
        <w:pStyle w:val="BodyText"/>
        <w:spacing w:before="146" w:after="1"/>
        <w:rPr>
          <w:rFonts w:ascii="Times New Roman"/>
          <w:b w:val="0"/>
          <w:sz w:val="20"/>
        </w:rPr>
      </w:pPr>
    </w:p>
    <w:p w14:paraId="2C35396D" w14:textId="77777777" w:rsidR="00D56832" w:rsidRDefault="00000000">
      <w:pPr>
        <w:pStyle w:val="BodyText"/>
        <w:ind w:left="2603"/>
        <w:rPr>
          <w:rFonts w:ascii="Times New Roman"/>
          <w:b w:val="0"/>
          <w:sz w:val="20"/>
        </w:rPr>
      </w:pPr>
      <w:r>
        <w:rPr>
          <w:rFonts w:ascii="Times New Roman"/>
          <w:b w:val="0"/>
          <w:noProof/>
          <w:sz w:val="20"/>
        </w:rPr>
        <w:drawing>
          <wp:inline distT="0" distB="0" distL="0" distR="0" wp14:anchorId="63EE89C1" wp14:editId="5127AA6C">
            <wp:extent cx="2673302" cy="12447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673302" cy="1244727"/>
                    </a:xfrm>
                    <a:prstGeom prst="rect">
                      <a:avLst/>
                    </a:prstGeom>
                  </pic:spPr>
                </pic:pic>
              </a:graphicData>
            </a:graphic>
          </wp:inline>
        </w:drawing>
      </w:r>
    </w:p>
    <w:p w14:paraId="10E8D83A" w14:textId="1027156F" w:rsidR="00D56832" w:rsidRDefault="00D56832">
      <w:pPr>
        <w:pStyle w:val="BodyText"/>
        <w:spacing w:before="49"/>
        <w:rPr>
          <w:rFonts w:ascii="Times New Roman"/>
          <w:b w:val="0"/>
        </w:rPr>
      </w:pPr>
    </w:p>
    <w:p w14:paraId="4FBBF1D3" w14:textId="5DA5C71B" w:rsidR="00D56832" w:rsidRDefault="00000000">
      <w:pPr>
        <w:pStyle w:val="Heading1"/>
        <w:ind w:right="2509"/>
      </w:pPr>
      <w:r>
        <w:t>CURRICULUM</w:t>
      </w:r>
      <w:r>
        <w:rPr>
          <w:spacing w:val="-13"/>
        </w:rPr>
        <w:t xml:space="preserve"> </w:t>
      </w:r>
      <w:r>
        <w:rPr>
          <w:spacing w:val="-4"/>
        </w:rPr>
        <w:t>VITAE</w:t>
      </w:r>
    </w:p>
    <w:p w14:paraId="783913CD" w14:textId="5953CD3F" w:rsidR="00D56832" w:rsidRDefault="00AF63B0">
      <w:pPr>
        <w:spacing w:before="4"/>
        <w:rPr>
          <w:b/>
          <w:sz w:val="20"/>
        </w:rPr>
      </w:pPr>
      <w:r>
        <w:rPr>
          <w:b/>
          <w:noProof/>
        </w:rPr>
        <w:drawing>
          <wp:anchor distT="0" distB="0" distL="114300" distR="114300" simplePos="0" relativeHeight="251659264" behindDoc="0" locked="0" layoutInCell="1" allowOverlap="1" wp14:anchorId="52DB77DE" wp14:editId="7B197654">
            <wp:simplePos x="0" y="0"/>
            <wp:positionH relativeFrom="column">
              <wp:posOffset>2073275</wp:posOffset>
            </wp:positionH>
            <wp:positionV relativeFrom="paragraph">
              <wp:posOffset>299085</wp:posOffset>
            </wp:positionV>
            <wp:extent cx="1609725" cy="2144395"/>
            <wp:effectExtent l="0" t="0" r="9525" b="8255"/>
            <wp:wrapTopAndBottom/>
            <wp:docPr id="1948316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316767" name="Picture 19483167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2144395"/>
                    </a:xfrm>
                    <a:prstGeom prst="rect">
                      <a:avLst/>
                    </a:prstGeom>
                  </pic:spPr>
                </pic:pic>
              </a:graphicData>
            </a:graphic>
            <wp14:sizeRelH relativeFrom="margin">
              <wp14:pctWidth>0</wp14:pctWidth>
            </wp14:sizeRelH>
            <wp14:sizeRelV relativeFrom="margin">
              <wp14:pctHeight>0</wp14:pctHeight>
            </wp14:sizeRelV>
          </wp:anchor>
        </w:drawing>
      </w:r>
    </w:p>
    <w:p w14:paraId="40B98BBF" w14:textId="7C097054" w:rsidR="00D56832" w:rsidRDefault="00D56832">
      <w:pPr>
        <w:spacing w:before="249"/>
        <w:rPr>
          <w:b/>
        </w:rPr>
      </w:pPr>
    </w:p>
    <w:p w14:paraId="2932E3FF" w14:textId="42465122" w:rsidR="00D56832" w:rsidRDefault="00000000">
      <w:pPr>
        <w:spacing w:line="252" w:lineRule="exact"/>
        <w:ind w:left="2429" w:right="2512"/>
        <w:jc w:val="center"/>
        <w:rPr>
          <w:b/>
        </w:rPr>
      </w:pPr>
      <w:r>
        <w:rPr>
          <w:b/>
        </w:rPr>
        <w:t>DR.</w:t>
      </w:r>
      <w:r>
        <w:rPr>
          <w:b/>
          <w:spacing w:val="-5"/>
        </w:rPr>
        <w:t xml:space="preserve"> </w:t>
      </w:r>
      <w:r>
        <w:rPr>
          <w:b/>
        </w:rPr>
        <w:t>MOHD</w:t>
      </w:r>
      <w:r>
        <w:rPr>
          <w:b/>
          <w:spacing w:val="-9"/>
        </w:rPr>
        <w:t xml:space="preserve"> </w:t>
      </w:r>
      <w:r>
        <w:rPr>
          <w:b/>
        </w:rPr>
        <w:t>MOKHTAR</w:t>
      </w:r>
      <w:r>
        <w:rPr>
          <w:b/>
          <w:spacing w:val="-4"/>
        </w:rPr>
        <w:t xml:space="preserve"> </w:t>
      </w:r>
      <w:r>
        <w:rPr>
          <w:b/>
          <w:spacing w:val="-2"/>
        </w:rPr>
        <w:t>MUHAMAD</w:t>
      </w:r>
    </w:p>
    <w:p w14:paraId="20617DAA" w14:textId="512786A9" w:rsidR="00D56832" w:rsidRDefault="00000000">
      <w:pPr>
        <w:pStyle w:val="BodyText"/>
        <w:ind w:left="2429" w:right="2503"/>
        <w:jc w:val="center"/>
      </w:pPr>
      <w:r>
        <w:t>Department</w:t>
      </w:r>
      <w:r>
        <w:rPr>
          <w:spacing w:val="-12"/>
        </w:rPr>
        <w:t xml:space="preserve"> </w:t>
      </w:r>
      <w:r>
        <w:t>of</w:t>
      </w:r>
      <w:r>
        <w:rPr>
          <w:spacing w:val="-11"/>
        </w:rPr>
        <w:t xml:space="preserve"> </w:t>
      </w:r>
      <w:r>
        <w:t>Foundation</w:t>
      </w:r>
      <w:r>
        <w:rPr>
          <w:spacing w:val="-13"/>
        </w:rPr>
        <w:t xml:space="preserve"> </w:t>
      </w:r>
      <w:r>
        <w:t xml:space="preserve">Studies, Faculty of Educational Studies, </w:t>
      </w:r>
      <w:proofErr w:type="spellStart"/>
      <w:r>
        <w:t>Universiti</w:t>
      </w:r>
      <w:proofErr w:type="spellEnd"/>
      <w:r>
        <w:t xml:space="preserve"> Putra Malaysia,</w:t>
      </w:r>
    </w:p>
    <w:p w14:paraId="571E95EF" w14:textId="6AA62412" w:rsidR="00D56832" w:rsidRDefault="00000000">
      <w:pPr>
        <w:pStyle w:val="BodyText"/>
        <w:spacing w:before="2"/>
        <w:ind w:left="2892" w:right="2969"/>
        <w:jc w:val="center"/>
      </w:pPr>
      <w:r>
        <w:t>43400</w:t>
      </w:r>
      <w:r>
        <w:rPr>
          <w:spacing w:val="-12"/>
        </w:rPr>
        <w:t xml:space="preserve"> </w:t>
      </w:r>
      <w:r>
        <w:t>UPM</w:t>
      </w:r>
      <w:r>
        <w:rPr>
          <w:spacing w:val="-12"/>
        </w:rPr>
        <w:t xml:space="preserve"> </w:t>
      </w:r>
      <w:r>
        <w:t>Serdang,</w:t>
      </w:r>
      <w:r>
        <w:rPr>
          <w:spacing w:val="-13"/>
        </w:rPr>
        <w:t xml:space="preserve"> </w:t>
      </w:r>
      <w:r>
        <w:t xml:space="preserve">Selangor T: </w:t>
      </w:r>
      <w:r w:rsidR="00AF63B0">
        <w:t>0193728946</w:t>
      </w:r>
    </w:p>
    <w:p w14:paraId="5B6D266B" w14:textId="0D0D74F4" w:rsidR="00D56832" w:rsidRDefault="00000000">
      <w:pPr>
        <w:pStyle w:val="BodyText"/>
        <w:spacing w:before="1"/>
        <w:ind w:right="74"/>
        <w:jc w:val="center"/>
      </w:pPr>
      <w:r>
        <w:t>E:</w:t>
      </w:r>
      <w:r>
        <w:rPr>
          <w:spacing w:val="1"/>
        </w:rPr>
        <w:t xml:space="preserve"> </w:t>
      </w:r>
      <w:hyperlink r:id="rId7">
        <w:r>
          <w:rPr>
            <w:spacing w:val="-2"/>
          </w:rPr>
          <w:t>mk_mokhtar@upm.edu.my</w:t>
        </w:r>
      </w:hyperlink>
    </w:p>
    <w:p w14:paraId="0567C9F7" w14:textId="77777777" w:rsidR="00D56832" w:rsidRDefault="00D56832">
      <w:pPr>
        <w:jc w:val="center"/>
        <w:sectPr w:rsidR="00D56832" w:rsidSect="00BA27CB">
          <w:type w:val="continuous"/>
          <w:pgSz w:w="12240" w:h="15840"/>
          <w:pgMar w:top="1820" w:right="150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554"/>
      </w:tblGrid>
      <w:tr w:rsidR="00D56832" w14:paraId="32300EED" w14:textId="77777777">
        <w:trPr>
          <w:trHeight w:val="350"/>
        </w:trPr>
        <w:tc>
          <w:tcPr>
            <w:tcW w:w="8931" w:type="dxa"/>
            <w:gridSpan w:val="2"/>
            <w:shd w:val="clear" w:color="auto" w:fill="D99493"/>
          </w:tcPr>
          <w:p w14:paraId="79BBBC34" w14:textId="77777777" w:rsidR="00D56832" w:rsidRDefault="00000000">
            <w:pPr>
              <w:pStyle w:val="TableParagraph"/>
              <w:spacing w:before="45"/>
              <w:rPr>
                <w:b/>
              </w:rPr>
            </w:pPr>
            <w:r>
              <w:rPr>
                <w:b/>
              </w:rPr>
              <w:lastRenderedPageBreak/>
              <w:t>A.</w:t>
            </w:r>
            <w:r>
              <w:rPr>
                <w:b/>
                <w:spacing w:val="-5"/>
              </w:rPr>
              <w:t xml:space="preserve"> </w:t>
            </w:r>
            <w:r>
              <w:rPr>
                <w:b/>
              </w:rPr>
              <w:t>MAKLUMAT</w:t>
            </w:r>
            <w:r>
              <w:rPr>
                <w:b/>
                <w:spacing w:val="-9"/>
              </w:rPr>
              <w:t xml:space="preserve"> </w:t>
            </w:r>
            <w:r>
              <w:rPr>
                <w:b/>
              </w:rPr>
              <w:t>UMUM</w:t>
            </w:r>
            <w:r>
              <w:rPr>
                <w:b/>
                <w:spacing w:val="-4"/>
              </w:rPr>
              <w:t xml:space="preserve"> </w:t>
            </w:r>
            <w:r>
              <w:rPr>
                <w:b/>
              </w:rPr>
              <w:t>(GENERAL</w:t>
            </w:r>
            <w:r>
              <w:rPr>
                <w:b/>
                <w:spacing w:val="-6"/>
              </w:rPr>
              <w:t xml:space="preserve"> </w:t>
            </w:r>
            <w:r>
              <w:rPr>
                <w:b/>
                <w:spacing w:val="-2"/>
              </w:rPr>
              <w:t>INFORMATION)</w:t>
            </w:r>
          </w:p>
        </w:tc>
      </w:tr>
      <w:tr w:rsidR="00D56832" w14:paraId="00FF1CE7" w14:textId="77777777">
        <w:trPr>
          <w:trHeight w:val="254"/>
        </w:trPr>
        <w:tc>
          <w:tcPr>
            <w:tcW w:w="2377" w:type="dxa"/>
          </w:tcPr>
          <w:p w14:paraId="78B973A2" w14:textId="77777777" w:rsidR="00D56832" w:rsidRDefault="00000000">
            <w:pPr>
              <w:pStyle w:val="TableParagraph"/>
              <w:spacing w:line="234" w:lineRule="exact"/>
              <w:rPr>
                <w:b/>
              </w:rPr>
            </w:pPr>
            <w:r>
              <w:rPr>
                <w:b/>
              </w:rPr>
              <w:t>Nama</w:t>
            </w:r>
            <w:r>
              <w:rPr>
                <w:b/>
                <w:spacing w:val="-4"/>
              </w:rPr>
              <w:t xml:space="preserve"> </w:t>
            </w:r>
            <w:r>
              <w:rPr>
                <w:b/>
                <w:spacing w:val="-2"/>
              </w:rPr>
              <w:t>(Name)</w:t>
            </w:r>
          </w:p>
        </w:tc>
        <w:tc>
          <w:tcPr>
            <w:tcW w:w="6554" w:type="dxa"/>
          </w:tcPr>
          <w:p w14:paraId="7D961060" w14:textId="77777777" w:rsidR="00D56832" w:rsidRDefault="00000000">
            <w:pPr>
              <w:pStyle w:val="TableParagraph"/>
              <w:spacing w:line="234" w:lineRule="exact"/>
            </w:pPr>
            <w:r>
              <w:t>Mohd</w:t>
            </w:r>
            <w:r>
              <w:rPr>
                <w:spacing w:val="-2"/>
              </w:rPr>
              <w:t xml:space="preserve"> </w:t>
            </w:r>
            <w:r>
              <w:t>Mokhtar</w:t>
            </w:r>
            <w:r>
              <w:rPr>
                <w:spacing w:val="-5"/>
              </w:rPr>
              <w:t xml:space="preserve"> </w:t>
            </w:r>
            <w:r>
              <w:rPr>
                <w:spacing w:val="-2"/>
              </w:rPr>
              <w:t>Muhamad</w:t>
            </w:r>
          </w:p>
        </w:tc>
      </w:tr>
      <w:tr w:rsidR="00D56832" w14:paraId="62969453" w14:textId="77777777">
        <w:trPr>
          <w:trHeight w:val="251"/>
        </w:trPr>
        <w:tc>
          <w:tcPr>
            <w:tcW w:w="2377" w:type="dxa"/>
          </w:tcPr>
          <w:p w14:paraId="56047E4B" w14:textId="77777777" w:rsidR="00D56832" w:rsidRDefault="00000000">
            <w:pPr>
              <w:pStyle w:val="TableParagraph"/>
              <w:spacing w:line="232" w:lineRule="exact"/>
              <w:rPr>
                <w:b/>
              </w:rPr>
            </w:pPr>
            <w:proofErr w:type="spellStart"/>
            <w:r>
              <w:rPr>
                <w:b/>
              </w:rPr>
              <w:t>Gelaran</w:t>
            </w:r>
            <w:proofErr w:type="spellEnd"/>
            <w:r>
              <w:rPr>
                <w:b/>
                <w:spacing w:val="-5"/>
              </w:rPr>
              <w:t xml:space="preserve"> </w:t>
            </w:r>
            <w:r>
              <w:rPr>
                <w:b/>
                <w:spacing w:val="-2"/>
              </w:rPr>
              <w:t>(Title)</w:t>
            </w:r>
          </w:p>
        </w:tc>
        <w:tc>
          <w:tcPr>
            <w:tcW w:w="6554" w:type="dxa"/>
          </w:tcPr>
          <w:p w14:paraId="056DDBD1" w14:textId="77777777" w:rsidR="00D56832" w:rsidRDefault="00000000">
            <w:pPr>
              <w:pStyle w:val="TableParagraph"/>
              <w:spacing w:line="232" w:lineRule="exact"/>
            </w:pPr>
            <w:r>
              <w:rPr>
                <w:spacing w:val="-5"/>
              </w:rPr>
              <w:t>Dr.</w:t>
            </w:r>
          </w:p>
        </w:tc>
      </w:tr>
      <w:tr w:rsidR="00D56832" w14:paraId="08A7496A" w14:textId="77777777">
        <w:trPr>
          <w:trHeight w:val="254"/>
        </w:trPr>
        <w:tc>
          <w:tcPr>
            <w:tcW w:w="2377" w:type="dxa"/>
          </w:tcPr>
          <w:p w14:paraId="45C52538" w14:textId="77777777" w:rsidR="00D56832" w:rsidRDefault="00000000">
            <w:pPr>
              <w:pStyle w:val="TableParagraph"/>
              <w:spacing w:line="234" w:lineRule="exact"/>
              <w:rPr>
                <w:b/>
              </w:rPr>
            </w:pPr>
            <w:proofErr w:type="spellStart"/>
            <w:r>
              <w:rPr>
                <w:b/>
              </w:rPr>
              <w:t>Jawatan</w:t>
            </w:r>
            <w:proofErr w:type="spellEnd"/>
            <w:r>
              <w:rPr>
                <w:b/>
                <w:spacing w:val="-3"/>
              </w:rPr>
              <w:t xml:space="preserve"> </w:t>
            </w:r>
            <w:r>
              <w:rPr>
                <w:b/>
                <w:spacing w:val="-2"/>
              </w:rPr>
              <w:t>(Position)</w:t>
            </w:r>
          </w:p>
        </w:tc>
        <w:tc>
          <w:tcPr>
            <w:tcW w:w="6554" w:type="dxa"/>
          </w:tcPr>
          <w:p w14:paraId="3731B2DB" w14:textId="77777777" w:rsidR="00D56832" w:rsidRDefault="00000000">
            <w:pPr>
              <w:pStyle w:val="TableParagraph"/>
              <w:spacing w:line="234" w:lineRule="exact"/>
            </w:pPr>
            <w:r>
              <w:t>Senior</w:t>
            </w:r>
            <w:r>
              <w:rPr>
                <w:spacing w:val="-6"/>
              </w:rPr>
              <w:t xml:space="preserve"> </w:t>
            </w:r>
            <w:r>
              <w:rPr>
                <w:spacing w:val="-2"/>
              </w:rPr>
              <w:t>Lecturer</w:t>
            </w:r>
          </w:p>
        </w:tc>
      </w:tr>
      <w:tr w:rsidR="00D56832" w14:paraId="3293267F" w14:textId="77777777">
        <w:trPr>
          <w:trHeight w:val="1516"/>
        </w:trPr>
        <w:tc>
          <w:tcPr>
            <w:tcW w:w="2377" w:type="dxa"/>
          </w:tcPr>
          <w:p w14:paraId="14B8106C" w14:textId="77777777" w:rsidR="00D56832" w:rsidRDefault="00D56832">
            <w:pPr>
              <w:pStyle w:val="TableParagraph"/>
              <w:spacing w:before="248"/>
              <w:ind w:left="0"/>
              <w:rPr>
                <w:b/>
              </w:rPr>
            </w:pPr>
          </w:p>
          <w:p w14:paraId="745AB973" w14:textId="77777777" w:rsidR="00D56832" w:rsidRDefault="00000000">
            <w:pPr>
              <w:pStyle w:val="TableParagraph"/>
              <w:rPr>
                <w:b/>
              </w:rPr>
            </w:pPr>
            <w:proofErr w:type="spellStart"/>
            <w:r>
              <w:rPr>
                <w:b/>
                <w:spacing w:val="-2"/>
              </w:rPr>
              <w:t>Kelayakan</w:t>
            </w:r>
            <w:proofErr w:type="spellEnd"/>
            <w:r>
              <w:rPr>
                <w:b/>
                <w:spacing w:val="-2"/>
              </w:rPr>
              <w:t xml:space="preserve"> (Qualification)</w:t>
            </w:r>
          </w:p>
        </w:tc>
        <w:tc>
          <w:tcPr>
            <w:tcW w:w="6554" w:type="dxa"/>
          </w:tcPr>
          <w:p w14:paraId="57897626" w14:textId="77777777" w:rsidR="00D56832" w:rsidRDefault="00000000">
            <w:pPr>
              <w:pStyle w:val="TableParagraph"/>
              <w:numPr>
                <w:ilvl w:val="0"/>
                <w:numId w:val="3"/>
              </w:numPr>
              <w:tabs>
                <w:tab w:val="left" w:pos="422"/>
                <w:tab w:val="left" w:pos="424"/>
              </w:tabs>
              <w:ind w:right="1040"/>
            </w:pPr>
            <w:r>
              <w:t>Ph.D.</w:t>
            </w:r>
            <w:r>
              <w:rPr>
                <w:spacing w:val="-5"/>
              </w:rPr>
              <w:t xml:space="preserve"> </w:t>
            </w:r>
            <w:r>
              <w:t>in</w:t>
            </w:r>
            <w:r>
              <w:rPr>
                <w:spacing w:val="-6"/>
              </w:rPr>
              <w:t xml:space="preserve"> </w:t>
            </w:r>
            <w:r>
              <w:t>Philosophy</w:t>
            </w:r>
            <w:r>
              <w:rPr>
                <w:spacing w:val="-8"/>
              </w:rPr>
              <w:t xml:space="preserve"> </w:t>
            </w:r>
            <w:r>
              <w:t>of</w:t>
            </w:r>
            <w:r>
              <w:rPr>
                <w:spacing w:val="-4"/>
              </w:rPr>
              <w:t xml:space="preserve"> </w:t>
            </w:r>
            <w:r>
              <w:t>Education,</w:t>
            </w:r>
            <w:r>
              <w:rPr>
                <w:spacing w:val="-7"/>
              </w:rPr>
              <w:t xml:space="preserve"> </w:t>
            </w:r>
            <w:r>
              <w:t>Indiana</w:t>
            </w:r>
            <w:r>
              <w:rPr>
                <w:spacing w:val="-6"/>
              </w:rPr>
              <w:t xml:space="preserve"> </w:t>
            </w:r>
            <w:r>
              <w:t xml:space="preserve">University </w:t>
            </w:r>
            <w:r>
              <w:rPr>
                <w:spacing w:val="-2"/>
              </w:rPr>
              <w:t>Bloomington</w:t>
            </w:r>
          </w:p>
          <w:p w14:paraId="4F8675EE" w14:textId="77777777" w:rsidR="00D56832" w:rsidRDefault="00000000">
            <w:pPr>
              <w:pStyle w:val="TableParagraph"/>
              <w:numPr>
                <w:ilvl w:val="0"/>
                <w:numId w:val="3"/>
              </w:numPr>
              <w:tabs>
                <w:tab w:val="left" w:pos="422"/>
                <w:tab w:val="left" w:pos="424"/>
              </w:tabs>
              <w:ind w:right="663"/>
            </w:pPr>
            <w:proofErr w:type="spellStart"/>
            <w:r>
              <w:t>M.S.Ed</w:t>
            </w:r>
            <w:proofErr w:type="spellEnd"/>
            <w:r>
              <w:t>.</w:t>
            </w:r>
            <w:r>
              <w:rPr>
                <w:spacing w:val="-5"/>
              </w:rPr>
              <w:t xml:space="preserve"> </w:t>
            </w:r>
            <w:r>
              <w:t>in</w:t>
            </w:r>
            <w:r>
              <w:rPr>
                <w:spacing w:val="-5"/>
              </w:rPr>
              <w:t xml:space="preserve"> </w:t>
            </w:r>
            <w:r>
              <w:t>History</w:t>
            </w:r>
            <w:r>
              <w:rPr>
                <w:spacing w:val="-6"/>
              </w:rPr>
              <w:t xml:space="preserve"> </w:t>
            </w:r>
            <w:r>
              <w:t>and</w:t>
            </w:r>
            <w:r>
              <w:rPr>
                <w:spacing w:val="-7"/>
              </w:rPr>
              <w:t xml:space="preserve"> </w:t>
            </w:r>
            <w:r>
              <w:t>Philosophy</w:t>
            </w:r>
            <w:r>
              <w:rPr>
                <w:spacing w:val="-7"/>
              </w:rPr>
              <w:t xml:space="preserve"> </w:t>
            </w:r>
            <w:r>
              <w:t>of</w:t>
            </w:r>
            <w:r>
              <w:rPr>
                <w:spacing w:val="-2"/>
              </w:rPr>
              <w:t xml:space="preserve"> </w:t>
            </w:r>
            <w:r>
              <w:t>Education,</w:t>
            </w:r>
            <w:r>
              <w:rPr>
                <w:spacing w:val="-6"/>
              </w:rPr>
              <w:t xml:space="preserve"> </w:t>
            </w:r>
            <w:r>
              <w:t>Indiana University Bloomington</w:t>
            </w:r>
          </w:p>
          <w:p w14:paraId="74671B67" w14:textId="77777777" w:rsidR="00D56832" w:rsidRDefault="00000000">
            <w:pPr>
              <w:pStyle w:val="TableParagraph"/>
              <w:numPr>
                <w:ilvl w:val="0"/>
                <w:numId w:val="3"/>
              </w:numPr>
              <w:tabs>
                <w:tab w:val="left" w:pos="422"/>
                <w:tab w:val="left" w:pos="424"/>
              </w:tabs>
              <w:spacing w:line="252" w:lineRule="exact"/>
              <w:ind w:right="235"/>
            </w:pPr>
            <w:r>
              <w:t>Bachelor</w:t>
            </w:r>
            <w:r>
              <w:rPr>
                <w:spacing w:val="-5"/>
              </w:rPr>
              <w:t xml:space="preserve"> </w:t>
            </w:r>
            <w:r>
              <w:t>Sains</w:t>
            </w:r>
            <w:r>
              <w:rPr>
                <w:spacing w:val="-6"/>
              </w:rPr>
              <w:t xml:space="preserve"> </w:t>
            </w:r>
            <w:proofErr w:type="spellStart"/>
            <w:r>
              <w:t>dengan</w:t>
            </w:r>
            <w:proofErr w:type="spellEnd"/>
            <w:r>
              <w:rPr>
                <w:spacing w:val="-10"/>
              </w:rPr>
              <w:t xml:space="preserve"> </w:t>
            </w:r>
            <w:r>
              <w:t>Pendidikan</w:t>
            </w:r>
            <w:r>
              <w:rPr>
                <w:spacing w:val="-6"/>
              </w:rPr>
              <w:t xml:space="preserve"> </w:t>
            </w:r>
            <w:r>
              <w:t>(</w:t>
            </w:r>
            <w:proofErr w:type="spellStart"/>
            <w:r>
              <w:t>Kepujian</w:t>
            </w:r>
            <w:proofErr w:type="spellEnd"/>
            <w:r>
              <w:t>)</w:t>
            </w:r>
            <w:r>
              <w:rPr>
                <w:spacing w:val="-6"/>
              </w:rPr>
              <w:t xml:space="preserve"> </w:t>
            </w:r>
            <w:r>
              <w:t>Major</w:t>
            </w:r>
            <w:r>
              <w:rPr>
                <w:spacing w:val="-6"/>
              </w:rPr>
              <w:t xml:space="preserve"> </w:t>
            </w:r>
            <w:proofErr w:type="spellStart"/>
            <w:r>
              <w:t>Biologi</w:t>
            </w:r>
            <w:proofErr w:type="spellEnd"/>
            <w:r>
              <w:t xml:space="preserve">, </w:t>
            </w:r>
            <w:proofErr w:type="spellStart"/>
            <w:r>
              <w:t>Universiti</w:t>
            </w:r>
            <w:proofErr w:type="spellEnd"/>
            <w:r>
              <w:t xml:space="preserve"> Putra Malaysia</w:t>
            </w:r>
          </w:p>
        </w:tc>
      </w:tr>
      <w:tr w:rsidR="00D56832" w14:paraId="36BC61B3" w14:textId="77777777">
        <w:trPr>
          <w:trHeight w:val="506"/>
        </w:trPr>
        <w:tc>
          <w:tcPr>
            <w:tcW w:w="2377" w:type="dxa"/>
          </w:tcPr>
          <w:p w14:paraId="52389527" w14:textId="77777777" w:rsidR="00D56832" w:rsidRDefault="00000000">
            <w:pPr>
              <w:pStyle w:val="TableParagraph"/>
              <w:spacing w:line="248" w:lineRule="exact"/>
              <w:rPr>
                <w:b/>
              </w:rPr>
            </w:pPr>
            <w:proofErr w:type="spellStart"/>
            <w:r>
              <w:rPr>
                <w:b/>
                <w:spacing w:val="-2"/>
              </w:rPr>
              <w:t>Jabatan</w:t>
            </w:r>
            <w:proofErr w:type="spellEnd"/>
          </w:p>
          <w:p w14:paraId="5FBEC9CA" w14:textId="77777777" w:rsidR="00D56832" w:rsidRDefault="00000000">
            <w:pPr>
              <w:pStyle w:val="TableParagraph"/>
              <w:spacing w:before="1" w:line="237" w:lineRule="exact"/>
              <w:rPr>
                <w:b/>
              </w:rPr>
            </w:pPr>
            <w:r>
              <w:rPr>
                <w:b/>
                <w:spacing w:val="-2"/>
              </w:rPr>
              <w:t>(Department)</w:t>
            </w:r>
          </w:p>
        </w:tc>
        <w:tc>
          <w:tcPr>
            <w:tcW w:w="6554" w:type="dxa"/>
          </w:tcPr>
          <w:p w14:paraId="3550354E" w14:textId="77777777" w:rsidR="00D56832" w:rsidRDefault="00000000">
            <w:pPr>
              <w:pStyle w:val="TableParagraph"/>
              <w:spacing w:line="248" w:lineRule="exact"/>
              <w:rPr>
                <w:b/>
                <w:i/>
              </w:rPr>
            </w:pPr>
            <w:proofErr w:type="spellStart"/>
            <w:r>
              <w:rPr>
                <w:b/>
              </w:rPr>
              <w:t>Jabatan</w:t>
            </w:r>
            <w:proofErr w:type="spellEnd"/>
            <w:r>
              <w:rPr>
                <w:b/>
                <w:spacing w:val="-4"/>
              </w:rPr>
              <w:t xml:space="preserve"> </w:t>
            </w:r>
            <w:r>
              <w:rPr>
                <w:b/>
              </w:rPr>
              <w:t>Asas</w:t>
            </w:r>
            <w:r>
              <w:rPr>
                <w:b/>
                <w:spacing w:val="-6"/>
              </w:rPr>
              <w:t xml:space="preserve"> </w:t>
            </w:r>
            <w:r>
              <w:rPr>
                <w:b/>
              </w:rPr>
              <w:t>Pendidikan</w:t>
            </w:r>
            <w:r>
              <w:rPr>
                <w:b/>
                <w:spacing w:val="-5"/>
              </w:rPr>
              <w:t xml:space="preserve"> </w:t>
            </w:r>
            <w:r>
              <w:rPr>
                <w:b/>
              </w:rPr>
              <w:t>(</w:t>
            </w:r>
            <w:r>
              <w:rPr>
                <w:b/>
                <w:i/>
              </w:rPr>
              <w:t>Department</w:t>
            </w:r>
            <w:r>
              <w:rPr>
                <w:b/>
                <w:i/>
                <w:spacing w:val="-5"/>
              </w:rPr>
              <w:t xml:space="preserve"> </w:t>
            </w:r>
            <w:r>
              <w:rPr>
                <w:b/>
                <w:i/>
              </w:rPr>
              <w:t>of</w:t>
            </w:r>
            <w:r>
              <w:rPr>
                <w:b/>
                <w:i/>
                <w:spacing w:val="-4"/>
              </w:rPr>
              <w:t xml:space="preserve"> </w:t>
            </w:r>
            <w:r>
              <w:rPr>
                <w:b/>
                <w:i/>
              </w:rPr>
              <w:t>Foundations</w:t>
            </w:r>
            <w:r>
              <w:rPr>
                <w:b/>
                <w:i/>
                <w:spacing w:val="-7"/>
              </w:rPr>
              <w:t xml:space="preserve"> </w:t>
            </w:r>
            <w:r>
              <w:rPr>
                <w:b/>
                <w:i/>
                <w:spacing w:val="-5"/>
              </w:rPr>
              <w:t>of</w:t>
            </w:r>
          </w:p>
          <w:p w14:paraId="6119D2E4" w14:textId="77777777" w:rsidR="00D56832" w:rsidRDefault="00000000">
            <w:pPr>
              <w:pStyle w:val="TableParagraph"/>
              <w:spacing w:before="1" w:line="237" w:lineRule="exact"/>
              <w:rPr>
                <w:b/>
              </w:rPr>
            </w:pPr>
            <w:r>
              <w:rPr>
                <w:b/>
                <w:i/>
                <w:spacing w:val="-2"/>
              </w:rPr>
              <w:t>Education</w:t>
            </w:r>
            <w:r>
              <w:rPr>
                <w:b/>
                <w:spacing w:val="-2"/>
              </w:rPr>
              <w:t>)</w:t>
            </w:r>
          </w:p>
        </w:tc>
      </w:tr>
      <w:tr w:rsidR="00D56832" w14:paraId="3A88E715" w14:textId="77777777">
        <w:trPr>
          <w:trHeight w:val="2532"/>
        </w:trPr>
        <w:tc>
          <w:tcPr>
            <w:tcW w:w="2377" w:type="dxa"/>
          </w:tcPr>
          <w:p w14:paraId="73FCE6F1" w14:textId="77777777" w:rsidR="00D56832" w:rsidRDefault="00D56832">
            <w:pPr>
              <w:pStyle w:val="TableParagraph"/>
              <w:ind w:left="0"/>
              <w:rPr>
                <w:b/>
              </w:rPr>
            </w:pPr>
          </w:p>
          <w:p w14:paraId="4834A05D" w14:textId="77777777" w:rsidR="00D56832" w:rsidRDefault="00D56832">
            <w:pPr>
              <w:pStyle w:val="TableParagraph"/>
              <w:ind w:left="0"/>
              <w:rPr>
                <w:b/>
              </w:rPr>
            </w:pPr>
          </w:p>
          <w:p w14:paraId="25F8F085" w14:textId="77777777" w:rsidR="00D56832" w:rsidRDefault="00D56832">
            <w:pPr>
              <w:pStyle w:val="TableParagraph"/>
              <w:spacing w:before="122"/>
              <w:ind w:left="0"/>
              <w:rPr>
                <w:b/>
              </w:rPr>
            </w:pPr>
          </w:p>
          <w:p w14:paraId="5A2FE4E6" w14:textId="77777777" w:rsidR="00D56832" w:rsidRDefault="00000000">
            <w:pPr>
              <w:pStyle w:val="TableParagraph"/>
              <w:rPr>
                <w:b/>
              </w:rPr>
            </w:pPr>
            <w:proofErr w:type="spellStart"/>
            <w:r>
              <w:rPr>
                <w:b/>
              </w:rPr>
              <w:t>Bidang</w:t>
            </w:r>
            <w:proofErr w:type="spellEnd"/>
            <w:r>
              <w:rPr>
                <w:b/>
                <w:spacing w:val="-16"/>
              </w:rPr>
              <w:t xml:space="preserve"> </w:t>
            </w:r>
            <w:proofErr w:type="spellStart"/>
            <w:r>
              <w:rPr>
                <w:b/>
              </w:rPr>
              <w:t>Kepakaran</w:t>
            </w:r>
            <w:proofErr w:type="spellEnd"/>
            <w:r>
              <w:rPr>
                <w:b/>
              </w:rPr>
              <w:t xml:space="preserve"> (Area of </w:t>
            </w:r>
            <w:proofErr w:type="spellStart"/>
            <w:r>
              <w:rPr>
                <w:b/>
                <w:spacing w:val="-2"/>
              </w:rPr>
              <w:t>Specialisation</w:t>
            </w:r>
            <w:proofErr w:type="spellEnd"/>
            <w:r>
              <w:rPr>
                <w:b/>
                <w:spacing w:val="-2"/>
              </w:rPr>
              <w:t>)</w:t>
            </w:r>
          </w:p>
        </w:tc>
        <w:tc>
          <w:tcPr>
            <w:tcW w:w="6554" w:type="dxa"/>
          </w:tcPr>
          <w:p w14:paraId="7A6D2970" w14:textId="77777777" w:rsidR="00D56832" w:rsidRDefault="00000000">
            <w:pPr>
              <w:pStyle w:val="TableParagraph"/>
            </w:pPr>
            <w:proofErr w:type="spellStart"/>
            <w:r>
              <w:t>Falsafah</w:t>
            </w:r>
            <w:proofErr w:type="spellEnd"/>
            <w:r>
              <w:t xml:space="preserve"> </w:t>
            </w:r>
            <w:proofErr w:type="spellStart"/>
            <w:r>
              <w:t>pendidikan</w:t>
            </w:r>
            <w:proofErr w:type="spellEnd"/>
            <w:r>
              <w:t xml:space="preserve">, </w:t>
            </w:r>
            <w:proofErr w:type="spellStart"/>
            <w:r>
              <w:t>aspek</w:t>
            </w:r>
            <w:proofErr w:type="spellEnd"/>
            <w:r>
              <w:t xml:space="preserve"> </w:t>
            </w:r>
            <w:proofErr w:type="spellStart"/>
            <w:r>
              <w:t>kerohanian</w:t>
            </w:r>
            <w:proofErr w:type="spellEnd"/>
            <w:r>
              <w:t xml:space="preserve"> </w:t>
            </w:r>
            <w:proofErr w:type="spellStart"/>
            <w:r>
              <w:t>dalam</w:t>
            </w:r>
            <w:proofErr w:type="spellEnd"/>
            <w:r>
              <w:t xml:space="preserve"> </w:t>
            </w:r>
            <w:proofErr w:type="spellStart"/>
            <w:r>
              <w:t>pendidikan</w:t>
            </w:r>
            <w:proofErr w:type="spellEnd"/>
            <w:r>
              <w:t xml:space="preserve">, </w:t>
            </w:r>
            <w:proofErr w:type="spellStart"/>
            <w:r>
              <w:t>hubungan</w:t>
            </w:r>
            <w:proofErr w:type="spellEnd"/>
            <w:r>
              <w:rPr>
                <w:spacing w:val="-7"/>
              </w:rPr>
              <w:t xml:space="preserve"> </w:t>
            </w:r>
            <w:proofErr w:type="spellStart"/>
            <w:r>
              <w:t>antara</w:t>
            </w:r>
            <w:proofErr w:type="spellEnd"/>
            <w:r>
              <w:rPr>
                <w:spacing w:val="-5"/>
              </w:rPr>
              <w:t xml:space="preserve"> </w:t>
            </w:r>
            <w:proofErr w:type="spellStart"/>
            <w:r>
              <w:t>individu</w:t>
            </w:r>
            <w:proofErr w:type="spellEnd"/>
            <w:r>
              <w:rPr>
                <w:spacing w:val="-5"/>
              </w:rPr>
              <w:t xml:space="preserve"> </w:t>
            </w:r>
            <w:proofErr w:type="spellStart"/>
            <w:r>
              <w:t>dari</w:t>
            </w:r>
            <w:proofErr w:type="spellEnd"/>
            <w:r>
              <w:rPr>
                <w:spacing w:val="-5"/>
              </w:rPr>
              <w:t xml:space="preserve"> </w:t>
            </w:r>
            <w:proofErr w:type="spellStart"/>
            <w:r>
              <w:t>perspektif</w:t>
            </w:r>
            <w:proofErr w:type="spellEnd"/>
            <w:r>
              <w:rPr>
                <w:spacing w:val="-4"/>
              </w:rPr>
              <w:t xml:space="preserve"> </w:t>
            </w:r>
            <w:proofErr w:type="spellStart"/>
            <w:r>
              <w:t>falsafah</w:t>
            </w:r>
            <w:proofErr w:type="spellEnd"/>
            <w:r>
              <w:t>,</w:t>
            </w:r>
            <w:r>
              <w:rPr>
                <w:spacing w:val="-6"/>
              </w:rPr>
              <w:t xml:space="preserve"> </w:t>
            </w:r>
            <w:proofErr w:type="spellStart"/>
            <w:r>
              <w:t>falsafah</w:t>
            </w:r>
            <w:proofErr w:type="spellEnd"/>
            <w:r>
              <w:rPr>
                <w:spacing w:val="-7"/>
              </w:rPr>
              <w:t xml:space="preserve"> </w:t>
            </w:r>
            <w:r>
              <w:t xml:space="preserve">Sufi, </w:t>
            </w:r>
            <w:proofErr w:type="spellStart"/>
            <w:r>
              <w:t>hubungan</w:t>
            </w:r>
            <w:proofErr w:type="spellEnd"/>
            <w:r>
              <w:rPr>
                <w:spacing w:val="-5"/>
              </w:rPr>
              <w:t xml:space="preserve"> </w:t>
            </w:r>
            <w:proofErr w:type="spellStart"/>
            <w:r>
              <w:t>spiritualiti</w:t>
            </w:r>
            <w:proofErr w:type="spellEnd"/>
            <w:r>
              <w:rPr>
                <w:spacing w:val="-3"/>
              </w:rPr>
              <w:t xml:space="preserve"> </w:t>
            </w:r>
            <w:proofErr w:type="spellStart"/>
            <w:r>
              <w:t>dari</w:t>
            </w:r>
            <w:proofErr w:type="spellEnd"/>
            <w:r>
              <w:rPr>
                <w:spacing w:val="-6"/>
              </w:rPr>
              <w:t xml:space="preserve"> </w:t>
            </w:r>
            <w:proofErr w:type="spellStart"/>
            <w:r>
              <w:t>perspektif</w:t>
            </w:r>
            <w:proofErr w:type="spellEnd"/>
            <w:r>
              <w:rPr>
                <w:spacing w:val="-2"/>
              </w:rPr>
              <w:t xml:space="preserve"> </w:t>
            </w:r>
            <w:proofErr w:type="spellStart"/>
            <w:r>
              <w:t>Jalaluddin</w:t>
            </w:r>
            <w:proofErr w:type="spellEnd"/>
            <w:r>
              <w:rPr>
                <w:spacing w:val="-3"/>
              </w:rPr>
              <w:t xml:space="preserve"> </w:t>
            </w:r>
            <w:r>
              <w:t>Rumi</w:t>
            </w:r>
            <w:r>
              <w:rPr>
                <w:spacing w:val="-4"/>
              </w:rPr>
              <w:t xml:space="preserve"> </w:t>
            </w:r>
            <w:r>
              <w:t>dan</w:t>
            </w:r>
            <w:r>
              <w:rPr>
                <w:spacing w:val="-3"/>
              </w:rPr>
              <w:t xml:space="preserve"> </w:t>
            </w:r>
            <w:r>
              <w:t xml:space="preserve">Martin Buber, </w:t>
            </w:r>
            <w:proofErr w:type="spellStart"/>
            <w:r>
              <w:t>pendidikan</w:t>
            </w:r>
            <w:proofErr w:type="spellEnd"/>
            <w:r>
              <w:t xml:space="preserve"> </w:t>
            </w:r>
            <w:proofErr w:type="spellStart"/>
            <w:r>
              <w:t>pelbagai</w:t>
            </w:r>
            <w:proofErr w:type="spellEnd"/>
            <w:r>
              <w:t xml:space="preserve"> </w:t>
            </w:r>
            <w:proofErr w:type="spellStart"/>
            <w:r>
              <w:t>kaum</w:t>
            </w:r>
            <w:proofErr w:type="spellEnd"/>
            <w:r>
              <w:t xml:space="preserve">, dan </w:t>
            </w:r>
            <w:proofErr w:type="spellStart"/>
            <w:r>
              <w:t>inkuiri</w:t>
            </w:r>
            <w:proofErr w:type="spellEnd"/>
            <w:r>
              <w:t xml:space="preserve"> </w:t>
            </w:r>
            <w:proofErr w:type="spellStart"/>
            <w:r>
              <w:t>kualitatif</w:t>
            </w:r>
            <w:proofErr w:type="spellEnd"/>
            <w:r>
              <w:t>.</w:t>
            </w:r>
          </w:p>
          <w:p w14:paraId="48DB9E61" w14:textId="77777777" w:rsidR="00D56832" w:rsidRDefault="00D56832">
            <w:pPr>
              <w:pStyle w:val="TableParagraph"/>
              <w:ind w:left="0"/>
              <w:rPr>
                <w:b/>
              </w:rPr>
            </w:pPr>
          </w:p>
          <w:p w14:paraId="2C57D046" w14:textId="77777777" w:rsidR="00D56832" w:rsidRDefault="00000000">
            <w:pPr>
              <w:pStyle w:val="TableParagraph"/>
              <w:ind w:right="161"/>
              <w:rPr>
                <w:i/>
              </w:rPr>
            </w:pPr>
            <w:r>
              <w:rPr>
                <w:i/>
              </w:rPr>
              <w:t>Philosophy of education, spiritual aspect in education, relationship between individuals from a philosophical perspective,</w:t>
            </w:r>
            <w:r>
              <w:rPr>
                <w:i/>
                <w:spacing w:val="-3"/>
              </w:rPr>
              <w:t xml:space="preserve"> </w:t>
            </w:r>
            <w:r>
              <w:rPr>
                <w:i/>
              </w:rPr>
              <w:t>philosophy</w:t>
            </w:r>
            <w:r>
              <w:rPr>
                <w:i/>
                <w:spacing w:val="-7"/>
              </w:rPr>
              <w:t xml:space="preserve"> </w:t>
            </w:r>
            <w:r>
              <w:rPr>
                <w:i/>
              </w:rPr>
              <w:t>of</w:t>
            </w:r>
            <w:r>
              <w:rPr>
                <w:i/>
                <w:spacing w:val="-6"/>
              </w:rPr>
              <w:t xml:space="preserve"> </w:t>
            </w:r>
            <w:r>
              <w:rPr>
                <w:i/>
              </w:rPr>
              <w:t>the</w:t>
            </w:r>
            <w:r>
              <w:rPr>
                <w:i/>
                <w:spacing w:val="-5"/>
              </w:rPr>
              <w:t xml:space="preserve"> </w:t>
            </w:r>
            <w:r>
              <w:rPr>
                <w:i/>
              </w:rPr>
              <w:t>Sufis,</w:t>
            </w:r>
            <w:r>
              <w:rPr>
                <w:i/>
                <w:spacing w:val="-6"/>
              </w:rPr>
              <w:t xml:space="preserve"> </w:t>
            </w:r>
            <w:r>
              <w:rPr>
                <w:i/>
              </w:rPr>
              <w:t>spiritual</w:t>
            </w:r>
            <w:r>
              <w:rPr>
                <w:i/>
                <w:spacing w:val="-7"/>
              </w:rPr>
              <w:t xml:space="preserve"> </w:t>
            </w:r>
            <w:r>
              <w:rPr>
                <w:i/>
              </w:rPr>
              <w:t>relationship</w:t>
            </w:r>
            <w:r>
              <w:rPr>
                <w:i/>
                <w:spacing w:val="-5"/>
              </w:rPr>
              <w:t xml:space="preserve"> </w:t>
            </w:r>
            <w:r>
              <w:rPr>
                <w:i/>
              </w:rPr>
              <w:t xml:space="preserve">from the perspective of </w:t>
            </w:r>
            <w:proofErr w:type="spellStart"/>
            <w:r>
              <w:rPr>
                <w:i/>
              </w:rPr>
              <w:t>Jalaluddin</w:t>
            </w:r>
            <w:proofErr w:type="spellEnd"/>
            <w:r>
              <w:rPr>
                <w:i/>
              </w:rPr>
              <w:t xml:space="preserve"> Rumi and Martin Buber,</w:t>
            </w:r>
          </w:p>
          <w:p w14:paraId="3FDDC986" w14:textId="77777777" w:rsidR="00D56832" w:rsidRDefault="00000000">
            <w:pPr>
              <w:pStyle w:val="TableParagraph"/>
              <w:spacing w:line="235" w:lineRule="exact"/>
              <w:rPr>
                <w:i/>
              </w:rPr>
            </w:pPr>
            <w:r>
              <w:rPr>
                <w:i/>
              </w:rPr>
              <w:t>multicultural</w:t>
            </w:r>
            <w:r>
              <w:rPr>
                <w:i/>
                <w:spacing w:val="-6"/>
              </w:rPr>
              <w:t xml:space="preserve"> </w:t>
            </w:r>
            <w:r>
              <w:rPr>
                <w:i/>
              </w:rPr>
              <w:t>education,</w:t>
            </w:r>
            <w:r>
              <w:rPr>
                <w:i/>
                <w:spacing w:val="-5"/>
              </w:rPr>
              <w:t xml:space="preserve"> </w:t>
            </w:r>
            <w:r>
              <w:rPr>
                <w:i/>
              </w:rPr>
              <w:t>and</w:t>
            </w:r>
            <w:r>
              <w:rPr>
                <w:i/>
                <w:spacing w:val="-5"/>
              </w:rPr>
              <w:t xml:space="preserve"> </w:t>
            </w:r>
            <w:r>
              <w:rPr>
                <w:i/>
              </w:rPr>
              <w:t>qualitative</w:t>
            </w:r>
            <w:r>
              <w:rPr>
                <w:i/>
                <w:spacing w:val="-5"/>
              </w:rPr>
              <w:t xml:space="preserve"> </w:t>
            </w:r>
            <w:r>
              <w:rPr>
                <w:i/>
                <w:spacing w:val="-2"/>
              </w:rPr>
              <w:t>inquiry.</w:t>
            </w:r>
          </w:p>
        </w:tc>
      </w:tr>
      <w:tr w:rsidR="00D56832" w14:paraId="483CE38A" w14:textId="77777777">
        <w:trPr>
          <w:trHeight w:val="366"/>
        </w:trPr>
        <w:tc>
          <w:tcPr>
            <w:tcW w:w="2377" w:type="dxa"/>
          </w:tcPr>
          <w:p w14:paraId="3115DC75" w14:textId="77777777" w:rsidR="00D56832" w:rsidRDefault="00000000">
            <w:pPr>
              <w:pStyle w:val="TableParagraph"/>
              <w:spacing w:before="52"/>
              <w:rPr>
                <w:b/>
              </w:rPr>
            </w:pPr>
            <w:r>
              <w:rPr>
                <w:b/>
                <w:spacing w:val="-2"/>
              </w:rPr>
              <w:t>Email</w:t>
            </w:r>
          </w:p>
        </w:tc>
        <w:tc>
          <w:tcPr>
            <w:tcW w:w="6554" w:type="dxa"/>
          </w:tcPr>
          <w:p w14:paraId="2EB74773" w14:textId="77777777" w:rsidR="00D56832" w:rsidRDefault="00000000">
            <w:pPr>
              <w:pStyle w:val="TableParagraph"/>
              <w:spacing w:before="55"/>
            </w:pPr>
            <w:hyperlink r:id="rId8">
              <w:r>
                <w:rPr>
                  <w:spacing w:val="-2"/>
                </w:rPr>
                <w:t>mk_mokhtar@upm.edu.my</w:t>
              </w:r>
            </w:hyperlink>
          </w:p>
        </w:tc>
      </w:tr>
      <w:tr w:rsidR="00D56832" w14:paraId="59B34698" w14:textId="77777777">
        <w:trPr>
          <w:trHeight w:val="381"/>
        </w:trPr>
        <w:tc>
          <w:tcPr>
            <w:tcW w:w="2377" w:type="dxa"/>
          </w:tcPr>
          <w:p w14:paraId="62F1FA06" w14:textId="77777777" w:rsidR="00D56832" w:rsidRDefault="00000000">
            <w:pPr>
              <w:pStyle w:val="TableParagraph"/>
              <w:spacing w:before="60"/>
              <w:rPr>
                <w:b/>
              </w:rPr>
            </w:pPr>
            <w:r>
              <w:rPr>
                <w:b/>
                <w:spacing w:val="-2"/>
              </w:rPr>
              <w:t>Phone</w:t>
            </w:r>
          </w:p>
        </w:tc>
        <w:tc>
          <w:tcPr>
            <w:tcW w:w="6554" w:type="dxa"/>
          </w:tcPr>
          <w:p w14:paraId="7811B0A9" w14:textId="77777777" w:rsidR="00D56832" w:rsidRDefault="00000000">
            <w:pPr>
              <w:pStyle w:val="TableParagraph"/>
              <w:spacing w:before="62"/>
            </w:pPr>
            <w:r>
              <w:t>03-8946</w:t>
            </w:r>
            <w:r>
              <w:rPr>
                <w:spacing w:val="-5"/>
              </w:rPr>
              <w:t xml:space="preserve"> </w:t>
            </w:r>
            <w:r>
              <w:rPr>
                <w:spacing w:val="-4"/>
              </w:rPr>
              <w:t>8223</w:t>
            </w:r>
          </w:p>
        </w:tc>
      </w:tr>
    </w:tbl>
    <w:p w14:paraId="1FEF0493" w14:textId="77777777" w:rsidR="00D56832" w:rsidRDefault="00D56832">
      <w:pPr>
        <w:spacing w:before="39"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tblGrid>
      <w:tr w:rsidR="00D56832" w14:paraId="23623B46" w14:textId="77777777">
        <w:trPr>
          <w:trHeight w:val="304"/>
        </w:trPr>
        <w:tc>
          <w:tcPr>
            <w:tcW w:w="8930" w:type="dxa"/>
            <w:shd w:val="clear" w:color="auto" w:fill="D99493"/>
          </w:tcPr>
          <w:p w14:paraId="2F8F3147" w14:textId="77777777" w:rsidR="00D56832" w:rsidRDefault="00000000">
            <w:pPr>
              <w:pStyle w:val="TableParagraph"/>
              <w:spacing w:before="21"/>
              <w:rPr>
                <w:b/>
              </w:rPr>
            </w:pPr>
            <w:r>
              <w:rPr>
                <w:b/>
              </w:rPr>
              <w:t>B.</w:t>
            </w:r>
            <w:r>
              <w:rPr>
                <w:b/>
                <w:spacing w:val="-2"/>
              </w:rPr>
              <w:t xml:space="preserve"> BIODATA</w:t>
            </w:r>
          </w:p>
        </w:tc>
      </w:tr>
      <w:tr w:rsidR="00D56832" w14:paraId="48D10732" w14:textId="77777777">
        <w:trPr>
          <w:trHeight w:val="1518"/>
        </w:trPr>
        <w:tc>
          <w:tcPr>
            <w:tcW w:w="8930" w:type="dxa"/>
          </w:tcPr>
          <w:p w14:paraId="3995F47C" w14:textId="1C474994" w:rsidR="00AF63B0" w:rsidRPr="00AF63B0" w:rsidRDefault="00AF63B0" w:rsidP="00AF63B0">
            <w:pPr>
              <w:pStyle w:val="TableParagraph"/>
              <w:spacing w:before="236" w:line="252" w:lineRule="exact"/>
              <w:ind w:right="203"/>
            </w:pPr>
            <w:r>
              <w:t xml:space="preserve">Dr. Mohd Mokhtar bin Muhamad received his early education in Pontian, Johor and continued his secondary school at the </w:t>
            </w:r>
            <w:proofErr w:type="spellStart"/>
            <w:r>
              <w:t>Sekolah</w:t>
            </w:r>
            <w:proofErr w:type="spellEnd"/>
            <w:r>
              <w:t xml:space="preserve"> </w:t>
            </w:r>
            <w:proofErr w:type="spellStart"/>
            <w:r>
              <w:t>Menengah</w:t>
            </w:r>
            <w:proofErr w:type="spellEnd"/>
            <w:r>
              <w:t xml:space="preserve"> Sains Muar. He continued his studies in Matriculation College Negeri Sembilan before beginning his </w:t>
            </w:r>
            <w:proofErr w:type="gramStart"/>
            <w:r>
              <w:t>Bachelor’s degree in Science</w:t>
            </w:r>
            <w:proofErr w:type="gramEnd"/>
            <w:r>
              <w:t xml:space="preserve"> with Education majoring in Biology from 2003 to 2007 in </w:t>
            </w:r>
            <w:proofErr w:type="spellStart"/>
            <w:r>
              <w:t>Universiti</w:t>
            </w:r>
            <w:proofErr w:type="spellEnd"/>
            <w:r>
              <w:t xml:space="preserve"> Putra Malaysia. He then continued his Masters and Doctorate in Philosophy of Education in Indiana University Bloomington, USA. In 2016, he completed his PhD and begin his career as a senior lecturer in </w:t>
            </w:r>
            <w:proofErr w:type="spellStart"/>
            <w:r>
              <w:t>Universiti</w:t>
            </w:r>
            <w:proofErr w:type="spellEnd"/>
            <w:r>
              <w:t xml:space="preserve"> Putra Malaysia.</w:t>
            </w:r>
          </w:p>
        </w:tc>
      </w:tr>
    </w:tbl>
    <w:p w14:paraId="160DF450" w14:textId="77777777" w:rsidR="00D56832" w:rsidRDefault="00D56832">
      <w:pPr>
        <w:spacing w:before="22"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tblGrid>
      <w:tr w:rsidR="00D56832" w14:paraId="4B9C1267" w14:textId="77777777">
        <w:trPr>
          <w:trHeight w:val="254"/>
        </w:trPr>
        <w:tc>
          <w:tcPr>
            <w:tcW w:w="8930" w:type="dxa"/>
            <w:shd w:val="clear" w:color="auto" w:fill="D99493"/>
          </w:tcPr>
          <w:p w14:paraId="3062712A" w14:textId="77777777" w:rsidR="00D56832" w:rsidRDefault="00000000">
            <w:pPr>
              <w:pStyle w:val="TableParagraph"/>
              <w:spacing w:line="234" w:lineRule="exact"/>
              <w:rPr>
                <w:b/>
              </w:rPr>
            </w:pPr>
            <w:r>
              <w:rPr>
                <w:b/>
              </w:rPr>
              <w:t>C.</w:t>
            </w:r>
            <w:r>
              <w:rPr>
                <w:b/>
                <w:spacing w:val="-6"/>
              </w:rPr>
              <w:t xml:space="preserve"> </w:t>
            </w:r>
            <w:r>
              <w:rPr>
                <w:b/>
              </w:rPr>
              <w:t>BIDANG</w:t>
            </w:r>
            <w:r>
              <w:rPr>
                <w:b/>
                <w:spacing w:val="-6"/>
              </w:rPr>
              <w:t xml:space="preserve"> </w:t>
            </w:r>
            <w:r>
              <w:rPr>
                <w:b/>
              </w:rPr>
              <w:t>PENYELIDIKAN</w:t>
            </w:r>
            <w:r>
              <w:rPr>
                <w:b/>
                <w:spacing w:val="-7"/>
              </w:rPr>
              <w:t xml:space="preserve"> </w:t>
            </w:r>
            <w:r>
              <w:rPr>
                <w:b/>
              </w:rPr>
              <w:t>(RESEARCH</w:t>
            </w:r>
            <w:r>
              <w:rPr>
                <w:b/>
                <w:spacing w:val="-3"/>
              </w:rPr>
              <w:t xml:space="preserve"> </w:t>
            </w:r>
            <w:r>
              <w:rPr>
                <w:b/>
                <w:spacing w:val="-4"/>
              </w:rPr>
              <w:t>AREA)</w:t>
            </w:r>
          </w:p>
        </w:tc>
      </w:tr>
      <w:tr w:rsidR="00D56832" w14:paraId="5AE03851" w14:textId="77777777">
        <w:trPr>
          <w:trHeight w:val="2023"/>
        </w:trPr>
        <w:tc>
          <w:tcPr>
            <w:tcW w:w="8930" w:type="dxa"/>
          </w:tcPr>
          <w:p w14:paraId="3D7AD176" w14:textId="77777777" w:rsidR="00D56832" w:rsidRDefault="00000000">
            <w:pPr>
              <w:pStyle w:val="TableParagraph"/>
              <w:ind w:right="113"/>
              <w:rPr>
                <w:i/>
              </w:rPr>
            </w:pPr>
            <w:r>
              <w:rPr>
                <w:i/>
              </w:rPr>
              <w:t>I</w:t>
            </w:r>
            <w:r>
              <w:rPr>
                <w:i/>
                <w:spacing w:val="-1"/>
              </w:rPr>
              <w:t xml:space="preserve"> </w:t>
            </w:r>
            <w:r>
              <w:rPr>
                <w:i/>
              </w:rPr>
              <w:t>have</w:t>
            </w:r>
            <w:r>
              <w:rPr>
                <w:i/>
                <w:spacing w:val="-5"/>
              </w:rPr>
              <w:t xml:space="preserve"> </w:t>
            </w:r>
            <w:r>
              <w:rPr>
                <w:i/>
              </w:rPr>
              <w:t>great</w:t>
            </w:r>
            <w:r>
              <w:rPr>
                <w:i/>
                <w:spacing w:val="-1"/>
              </w:rPr>
              <w:t xml:space="preserve"> </w:t>
            </w:r>
            <w:r>
              <w:rPr>
                <w:i/>
              </w:rPr>
              <w:t>interest</w:t>
            </w:r>
            <w:r>
              <w:rPr>
                <w:i/>
                <w:spacing w:val="-1"/>
              </w:rPr>
              <w:t xml:space="preserve"> </w:t>
            </w:r>
            <w:r>
              <w:rPr>
                <w:i/>
              </w:rPr>
              <w:t>in</w:t>
            </w:r>
            <w:r>
              <w:rPr>
                <w:i/>
                <w:spacing w:val="-5"/>
              </w:rPr>
              <w:t xml:space="preserve"> </w:t>
            </w:r>
            <w:r>
              <w:rPr>
                <w:i/>
              </w:rPr>
              <w:t>the</w:t>
            </w:r>
            <w:r>
              <w:rPr>
                <w:i/>
                <w:spacing w:val="-3"/>
              </w:rPr>
              <w:t xml:space="preserve"> </w:t>
            </w:r>
            <w:r>
              <w:rPr>
                <w:i/>
              </w:rPr>
              <w:t>field</w:t>
            </w:r>
            <w:r>
              <w:rPr>
                <w:i/>
                <w:spacing w:val="-3"/>
              </w:rPr>
              <w:t xml:space="preserve"> </w:t>
            </w:r>
            <w:r>
              <w:rPr>
                <w:i/>
              </w:rPr>
              <w:t>of</w:t>
            </w:r>
            <w:r>
              <w:rPr>
                <w:i/>
                <w:spacing w:val="-3"/>
              </w:rPr>
              <w:t xml:space="preserve"> </w:t>
            </w:r>
            <w:r>
              <w:rPr>
                <w:i/>
              </w:rPr>
              <w:t>educational</w:t>
            </w:r>
            <w:r>
              <w:rPr>
                <w:i/>
                <w:spacing w:val="-4"/>
              </w:rPr>
              <w:t xml:space="preserve"> </w:t>
            </w:r>
            <w:proofErr w:type="gramStart"/>
            <w:r>
              <w:rPr>
                <w:i/>
              </w:rPr>
              <w:t>philosophy</w:t>
            </w:r>
            <w:proofErr w:type="gramEnd"/>
            <w:r>
              <w:rPr>
                <w:i/>
                <w:spacing w:val="-2"/>
              </w:rPr>
              <w:t xml:space="preserve"> </w:t>
            </w:r>
            <w:r>
              <w:rPr>
                <w:i/>
              </w:rPr>
              <w:t>and</w:t>
            </w:r>
            <w:r>
              <w:rPr>
                <w:i/>
                <w:spacing w:val="-5"/>
              </w:rPr>
              <w:t xml:space="preserve"> </w:t>
            </w:r>
            <w:r>
              <w:rPr>
                <w:i/>
              </w:rPr>
              <w:t>I</w:t>
            </w:r>
            <w:r>
              <w:rPr>
                <w:i/>
                <w:spacing w:val="-2"/>
              </w:rPr>
              <w:t xml:space="preserve"> </w:t>
            </w:r>
            <w:r>
              <w:rPr>
                <w:i/>
              </w:rPr>
              <w:t>believe</w:t>
            </w:r>
            <w:r>
              <w:rPr>
                <w:i/>
                <w:spacing w:val="-3"/>
              </w:rPr>
              <w:t xml:space="preserve"> </w:t>
            </w:r>
            <w:r>
              <w:rPr>
                <w:i/>
              </w:rPr>
              <w:t>that</w:t>
            </w:r>
            <w:r>
              <w:rPr>
                <w:i/>
                <w:spacing w:val="-4"/>
              </w:rPr>
              <w:t xml:space="preserve"> </w:t>
            </w:r>
            <w:r>
              <w:rPr>
                <w:i/>
              </w:rPr>
              <w:t>philosophy</w:t>
            </w:r>
            <w:r>
              <w:rPr>
                <w:i/>
                <w:spacing w:val="-2"/>
              </w:rPr>
              <w:t xml:space="preserve"> </w:t>
            </w:r>
            <w:r>
              <w:rPr>
                <w:i/>
              </w:rPr>
              <w:t xml:space="preserve">is an important aspect in every great civilization. My main interest is in the philosophy of human relationships, in particular, relationships that acknowledge the subjectivity of human being. My PhD dissertation was on the theory of human relationship from the teachings of </w:t>
            </w:r>
            <w:proofErr w:type="spellStart"/>
            <w:r>
              <w:rPr>
                <w:i/>
              </w:rPr>
              <w:t>Jalaluddin</w:t>
            </w:r>
            <w:proofErr w:type="spellEnd"/>
            <w:r>
              <w:rPr>
                <w:i/>
              </w:rPr>
              <w:t xml:space="preserve"> Rumi and Martin Buber. I believe that the relationship between two individuals is the basic unit of a society. This is also an important philosophy in qualitative inquiry of social science where the researcher and the one being studied </w:t>
            </w:r>
            <w:proofErr w:type="gramStart"/>
            <w:r>
              <w:rPr>
                <w:i/>
              </w:rPr>
              <w:t>are</w:t>
            </w:r>
            <w:proofErr w:type="gramEnd"/>
          </w:p>
          <w:p w14:paraId="2BC25FC1" w14:textId="77777777" w:rsidR="00D56832" w:rsidRDefault="00000000">
            <w:pPr>
              <w:pStyle w:val="TableParagraph"/>
              <w:spacing w:line="234" w:lineRule="exact"/>
              <w:rPr>
                <w:i/>
              </w:rPr>
            </w:pPr>
            <w:r>
              <w:rPr>
                <w:i/>
              </w:rPr>
              <w:t>both</w:t>
            </w:r>
            <w:r>
              <w:rPr>
                <w:i/>
                <w:spacing w:val="-4"/>
              </w:rPr>
              <w:t xml:space="preserve"> </w:t>
            </w:r>
            <w:r>
              <w:rPr>
                <w:i/>
              </w:rPr>
              <w:t>subjective</w:t>
            </w:r>
            <w:r>
              <w:rPr>
                <w:i/>
                <w:spacing w:val="-4"/>
              </w:rPr>
              <w:t xml:space="preserve"> </w:t>
            </w:r>
            <w:r>
              <w:rPr>
                <w:i/>
              </w:rPr>
              <w:t>human</w:t>
            </w:r>
            <w:r>
              <w:rPr>
                <w:i/>
                <w:spacing w:val="-3"/>
              </w:rPr>
              <w:t xml:space="preserve"> </w:t>
            </w:r>
            <w:r>
              <w:rPr>
                <w:i/>
                <w:spacing w:val="-2"/>
              </w:rPr>
              <w:t>beings.</w:t>
            </w:r>
          </w:p>
        </w:tc>
      </w:tr>
    </w:tbl>
    <w:p w14:paraId="12A526A2" w14:textId="77777777" w:rsidR="006759B2" w:rsidRDefault="006759B2">
      <w:pPr>
        <w:spacing w:before="24"/>
        <w:rPr>
          <w:b/>
          <w:sz w:val="20"/>
        </w:rPr>
      </w:pPr>
    </w:p>
    <w:p w14:paraId="78EB8A89" w14:textId="77777777" w:rsidR="00B7212E" w:rsidRDefault="00B7212E">
      <w:pPr>
        <w:spacing w:before="24"/>
        <w:rPr>
          <w:b/>
          <w:sz w:val="20"/>
        </w:rPr>
      </w:pPr>
    </w:p>
    <w:p w14:paraId="3DDC5461" w14:textId="77777777" w:rsidR="00B7212E" w:rsidRDefault="00B7212E">
      <w:pPr>
        <w:spacing w:before="24"/>
        <w:rPr>
          <w:b/>
          <w:sz w:val="20"/>
        </w:rPr>
      </w:pPr>
    </w:p>
    <w:p w14:paraId="695862BC" w14:textId="77777777" w:rsidR="00B7212E" w:rsidRDefault="00B7212E">
      <w:pPr>
        <w:spacing w:before="24"/>
        <w:rPr>
          <w:b/>
          <w:sz w:val="20"/>
        </w:rPr>
      </w:pPr>
    </w:p>
    <w:p w14:paraId="25D8622A" w14:textId="77777777" w:rsidR="00B7212E" w:rsidRDefault="00B7212E">
      <w:pPr>
        <w:spacing w:before="24"/>
        <w:rPr>
          <w:b/>
          <w:sz w:val="20"/>
        </w:rPr>
      </w:pPr>
    </w:p>
    <w:p w14:paraId="58FF2A96" w14:textId="77777777" w:rsidR="00B7212E" w:rsidRDefault="00B7212E">
      <w:pPr>
        <w:spacing w:before="24"/>
        <w:rPr>
          <w:b/>
          <w:sz w:val="20"/>
        </w:rPr>
      </w:pPr>
    </w:p>
    <w:p w14:paraId="50DA68DB" w14:textId="77777777" w:rsidR="00B7212E" w:rsidRDefault="00B7212E">
      <w:pPr>
        <w:spacing w:before="24"/>
        <w:rPr>
          <w:b/>
          <w:sz w:val="20"/>
        </w:rPr>
      </w:pPr>
    </w:p>
    <w:p w14:paraId="164D0B3A" w14:textId="77777777" w:rsidR="00B7212E" w:rsidRDefault="00B7212E">
      <w:pPr>
        <w:spacing w:before="24"/>
        <w:rPr>
          <w:b/>
          <w:sz w:val="20"/>
        </w:rPr>
      </w:pPr>
    </w:p>
    <w:p w14:paraId="3910AFE0" w14:textId="77777777" w:rsidR="00B7212E" w:rsidRDefault="00B7212E">
      <w:pPr>
        <w:spacing w:before="24"/>
        <w:rPr>
          <w:b/>
          <w:sz w:val="20"/>
        </w:rPr>
      </w:pPr>
    </w:p>
    <w:p w14:paraId="0D2C2C29" w14:textId="77777777" w:rsidR="00B7212E" w:rsidRDefault="00B7212E">
      <w:pPr>
        <w:spacing w:before="24"/>
        <w:rPr>
          <w:b/>
          <w:sz w:val="20"/>
        </w:rPr>
      </w:pPr>
    </w:p>
    <w:p w14:paraId="0356A766" w14:textId="77777777" w:rsidR="00B7212E" w:rsidRDefault="00B7212E">
      <w:pPr>
        <w:spacing w:before="24"/>
        <w:rPr>
          <w:b/>
          <w:sz w:val="20"/>
        </w:rPr>
      </w:pPr>
    </w:p>
    <w:p w14:paraId="4AC8F7F1" w14:textId="77777777" w:rsidR="00B7212E" w:rsidRDefault="00B7212E">
      <w:pPr>
        <w:spacing w:before="24"/>
        <w:rPr>
          <w:b/>
          <w:sz w:val="20"/>
        </w:rPr>
      </w:pPr>
    </w:p>
    <w:p w14:paraId="226C18B5" w14:textId="77777777" w:rsidR="00B7212E" w:rsidRDefault="00B7212E">
      <w:pPr>
        <w:spacing w:before="24"/>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tblGrid>
      <w:tr w:rsidR="00D56832" w14:paraId="0A7BBB5B" w14:textId="77777777">
        <w:trPr>
          <w:trHeight w:val="251"/>
        </w:trPr>
        <w:tc>
          <w:tcPr>
            <w:tcW w:w="8930" w:type="dxa"/>
            <w:shd w:val="clear" w:color="auto" w:fill="D99493"/>
          </w:tcPr>
          <w:p w14:paraId="56C624B9" w14:textId="77777777" w:rsidR="00D56832" w:rsidRDefault="00000000">
            <w:pPr>
              <w:pStyle w:val="TableParagraph"/>
              <w:spacing w:line="232" w:lineRule="exact"/>
              <w:rPr>
                <w:b/>
              </w:rPr>
            </w:pPr>
            <w:r>
              <w:rPr>
                <w:b/>
              </w:rPr>
              <w:t>E.</w:t>
            </w:r>
            <w:r>
              <w:rPr>
                <w:b/>
                <w:spacing w:val="-6"/>
              </w:rPr>
              <w:t xml:space="preserve"> </w:t>
            </w:r>
            <w:r>
              <w:rPr>
                <w:b/>
              </w:rPr>
              <w:t>PENERBITAN</w:t>
            </w:r>
            <w:r>
              <w:rPr>
                <w:b/>
                <w:spacing w:val="-6"/>
              </w:rPr>
              <w:t xml:space="preserve"> </w:t>
            </w:r>
            <w:r>
              <w:rPr>
                <w:b/>
                <w:spacing w:val="-2"/>
              </w:rPr>
              <w:t>(PUBLICATION)</w:t>
            </w:r>
          </w:p>
        </w:tc>
      </w:tr>
      <w:tr w:rsidR="00D56832" w14:paraId="7B418090" w14:textId="77777777" w:rsidTr="006759B2">
        <w:trPr>
          <w:trHeight w:val="6515"/>
        </w:trPr>
        <w:tc>
          <w:tcPr>
            <w:tcW w:w="8930" w:type="dxa"/>
          </w:tcPr>
          <w:p w14:paraId="569838EB" w14:textId="77777777" w:rsidR="006759B2" w:rsidRDefault="006759B2" w:rsidP="006759B2">
            <w:pPr>
              <w:pStyle w:val="TableParagraph"/>
              <w:tabs>
                <w:tab w:val="left" w:pos="532"/>
                <w:tab w:val="left" w:pos="534"/>
              </w:tabs>
              <w:spacing w:line="242" w:lineRule="auto"/>
              <w:ind w:right="96"/>
            </w:pPr>
          </w:p>
          <w:p w14:paraId="2CD652CD" w14:textId="42B097BF" w:rsidR="006759B2" w:rsidRDefault="006759B2" w:rsidP="006759B2">
            <w:pPr>
              <w:pStyle w:val="TableParagraph"/>
              <w:tabs>
                <w:tab w:val="left" w:pos="532"/>
                <w:tab w:val="left" w:pos="534"/>
              </w:tabs>
              <w:spacing w:line="242" w:lineRule="auto"/>
              <w:ind w:right="96"/>
              <w:rPr>
                <w:b/>
                <w:bCs/>
              </w:rPr>
            </w:pPr>
            <w:r w:rsidRPr="006759B2">
              <w:rPr>
                <w:b/>
                <w:bCs/>
              </w:rPr>
              <w:t xml:space="preserve">Main </w:t>
            </w:r>
            <w:r>
              <w:rPr>
                <w:b/>
                <w:bCs/>
              </w:rPr>
              <w:t>Interests</w:t>
            </w:r>
          </w:p>
          <w:p w14:paraId="7D319C49" w14:textId="53DCEA81" w:rsidR="004A2D64" w:rsidRDefault="004A2D64" w:rsidP="006759B2">
            <w:pPr>
              <w:pStyle w:val="TableParagraph"/>
              <w:numPr>
                <w:ilvl w:val="0"/>
                <w:numId w:val="4"/>
              </w:numPr>
              <w:tabs>
                <w:tab w:val="left" w:pos="532"/>
                <w:tab w:val="left" w:pos="534"/>
              </w:tabs>
              <w:spacing w:line="242" w:lineRule="auto"/>
              <w:ind w:right="96"/>
            </w:pPr>
            <w:r w:rsidRPr="00745CFC">
              <w:rPr>
                <w:b/>
                <w:bCs/>
              </w:rPr>
              <w:t>Muhamad, M. M.</w:t>
            </w:r>
            <w:r w:rsidRPr="004A2D64">
              <w:t xml:space="preserve">, Abdullah, S. I. S. S., &amp; </w:t>
            </w:r>
            <w:proofErr w:type="spellStart"/>
            <w:r w:rsidRPr="004A2D64">
              <w:t>Arsad</w:t>
            </w:r>
            <w:proofErr w:type="spellEnd"/>
            <w:r w:rsidRPr="004A2D64">
              <w:t>, N. M. (2021). The theocentric worldview: Sustainability education for religion and spiritual. </w:t>
            </w:r>
            <w:proofErr w:type="spellStart"/>
            <w:r w:rsidRPr="004A2D64">
              <w:rPr>
                <w:i/>
                <w:iCs/>
              </w:rPr>
              <w:t>Jurnal</w:t>
            </w:r>
            <w:proofErr w:type="spellEnd"/>
            <w:r w:rsidRPr="004A2D64">
              <w:rPr>
                <w:i/>
                <w:iCs/>
              </w:rPr>
              <w:t xml:space="preserve"> </w:t>
            </w:r>
            <w:proofErr w:type="spellStart"/>
            <w:r w:rsidRPr="004A2D64">
              <w:rPr>
                <w:i/>
                <w:iCs/>
              </w:rPr>
              <w:t>Ilmiah</w:t>
            </w:r>
            <w:proofErr w:type="spellEnd"/>
            <w:r w:rsidRPr="004A2D64">
              <w:rPr>
                <w:i/>
                <w:iCs/>
              </w:rPr>
              <w:t xml:space="preserve"> </w:t>
            </w:r>
            <w:proofErr w:type="spellStart"/>
            <w:r w:rsidRPr="004A2D64">
              <w:rPr>
                <w:i/>
                <w:iCs/>
              </w:rPr>
              <w:t>Peuradeun</w:t>
            </w:r>
            <w:proofErr w:type="spellEnd"/>
            <w:r w:rsidRPr="004A2D64">
              <w:t>, </w:t>
            </w:r>
            <w:r w:rsidRPr="004A2D64">
              <w:rPr>
                <w:i/>
                <w:iCs/>
              </w:rPr>
              <w:t>9</w:t>
            </w:r>
            <w:r w:rsidRPr="004A2D64">
              <w:t>(2), 275-292.</w:t>
            </w:r>
          </w:p>
          <w:p w14:paraId="584D38BE" w14:textId="43333B7D" w:rsidR="006759B2" w:rsidRPr="006759B2" w:rsidRDefault="006759B2" w:rsidP="004A2D64">
            <w:pPr>
              <w:pStyle w:val="TableParagraph"/>
              <w:numPr>
                <w:ilvl w:val="0"/>
                <w:numId w:val="4"/>
              </w:numPr>
              <w:tabs>
                <w:tab w:val="left" w:pos="532"/>
                <w:tab w:val="left" w:pos="534"/>
              </w:tabs>
              <w:spacing w:line="242" w:lineRule="auto"/>
              <w:ind w:right="96"/>
            </w:pPr>
            <w:r w:rsidRPr="00745CFC">
              <w:rPr>
                <w:b/>
                <w:bCs/>
              </w:rPr>
              <w:t>Muhamad, M. M.</w:t>
            </w:r>
            <w:r>
              <w:t xml:space="preserve"> (2019).</w:t>
            </w:r>
            <w:r w:rsidRPr="006759B2">
              <w:t xml:space="preserve"> The Instrumental and the Holistic Modes of the Teacher-Student Relationship.</w:t>
            </w:r>
            <w:r>
              <w:t xml:space="preserve"> </w:t>
            </w:r>
            <w:r w:rsidRPr="006759B2">
              <w:rPr>
                <w:i/>
                <w:iCs/>
              </w:rPr>
              <w:t>International Journal of Innovation, Creativity and Change</w:t>
            </w:r>
            <w:r>
              <w:t>, 10 (1), 304-319.</w:t>
            </w:r>
          </w:p>
          <w:p w14:paraId="1B6B5D93" w14:textId="77777777" w:rsidR="006759B2" w:rsidRDefault="006759B2" w:rsidP="006759B2">
            <w:pPr>
              <w:pStyle w:val="TableParagraph"/>
              <w:tabs>
                <w:tab w:val="left" w:pos="532"/>
                <w:tab w:val="left" w:pos="534"/>
              </w:tabs>
              <w:spacing w:line="242" w:lineRule="auto"/>
              <w:ind w:right="96"/>
              <w:rPr>
                <w:b/>
                <w:bCs/>
              </w:rPr>
            </w:pPr>
          </w:p>
          <w:p w14:paraId="4CD5DAFA" w14:textId="024381B4" w:rsidR="006759B2" w:rsidRPr="006759B2" w:rsidRDefault="006759B2" w:rsidP="006759B2">
            <w:pPr>
              <w:pStyle w:val="TableParagraph"/>
              <w:tabs>
                <w:tab w:val="left" w:pos="532"/>
                <w:tab w:val="left" w:pos="534"/>
              </w:tabs>
              <w:spacing w:line="242" w:lineRule="auto"/>
              <w:ind w:right="96"/>
              <w:rPr>
                <w:b/>
                <w:bCs/>
              </w:rPr>
            </w:pPr>
            <w:r>
              <w:rPr>
                <w:b/>
                <w:bCs/>
              </w:rPr>
              <w:t>Other Publications</w:t>
            </w:r>
          </w:p>
          <w:p w14:paraId="46517E41" w14:textId="77777777" w:rsidR="006759B2" w:rsidRDefault="006759B2" w:rsidP="006759B2">
            <w:pPr>
              <w:pStyle w:val="TableParagraph"/>
              <w:tabs>
                <w:tab w:val="left" w:pos="532"/>
                <w:tab w:val="left" w:pos="534"/>
              </w:tabs>
              <w:spacing w:line="242" w:lineRule="auto"/>
              <w:ind w:right="96"/>
              <w:jc w:val="both"/>
            </w:pPr>
          </w:p>
          <w:p w14:paraId="7016FB1D" w14:textId="5DEB559A" w:rsidR="00216629" w:rsidRDefault="00216629" w:rsidP="00216629">
            <w:pPr>
              <w:pStyle w:val="ListParagraph"/>
              <w:numPr>
                <w:ilvl w:val="0"/>
                <w:numId w:val="5"/>
              </w:numPr>
            </w:pPr>
            <w:r w:rsidRPr="00216629">
              <w:t xml:space="preserve">Huang, Q., bin </w:t>
            </w:r>
            <w:r w:rsidRPr="00745CFC">
              <w:rPr>
                <w:b/>
                <w:bCs/>
              </w:rPr>
              <w:t>Muhamad, M. M.</w:t>
            </w:r>
            <w:r w:rsidRPr="00216629">
              <w:t xml:space="preserve">, &amp; Nawi Wenling Li, N. R. B. C. (2023). Exploring college students’ self-regulated learning experiences in MOOC English reading courses. </w:t>
            </w:r>
            <w:r w:rsidRPr="00216629">
              <w:rPr>
                <w:i/>
                <w:iCs/>
              </w:rPr>
              <w:t>International Journal of Academic Research in Business and Social Sciences</w:t>
            </w:r>
            <w:r w:rsidRPr="00216629">
              <w:t>, 13(11). https://doi.org/10.6007/ijarbss/v13-i11/19758</w:t>
            </w:r>
          </w:p>
          <w:p w14:paraId="3690E366" w14:textId="4F7FACDA" w:rsidR="00216629" w:rsidRDefault="00216629" w:rsidP="00216629">
            <w:pPr>
              <w:pStyle w:val="ListParagraph"/>
              <w:numPr>
                <w:ilvl w:val="0"/>
                <w:numId w:val="5"/>
              </w:numPr>
            </w:pPr>
            <w:r w:rsidRPr="00216629">
              <w:t xml:space="preserve">Roy, P., </w:t>
            </w:r>
            <w:r w:rsidRPr="00745CFC">
              <w:rPr>
                <w:b/>
                <w:bCs/>
              </w:rPr>
              <w:t>Muhamad, M. M.</w:t>
            </w:r>
            <w:r w:rsidRPr="00216629">
              <w:t xml:space="preserve">, &amp; Che Amat, M. A. B. (2023). Existential crisis among university students in Bangladesh. </w:t>
            </w:r>
            <w:r w:rsidRPr="00216629">
              <w:rPr>
                <w:i/>
                <w:iCs/>
              </w:rPr>
              <w:t>International Journal of Academic Research in Progressive Education and Development</w:t>
            </w:r>
            <w:r w:rsidRPr="00216629">
              <w:t>, 12(2). https://doi.org/10.6007/ijarped/v12-i2/16989</w:t>
            </w:r>
          </w:p>
          <w:p w14:paraId="077450C6" w14:textId="0FE09A6C" w:rsidR="00216629" w:rsidRPr="00216629" w:rsidRDefault="00216629" w:rsidP="00216629">
            <w:pPr>
              <w:pStyle w:val="ListParagraph"/>
              <w:numPr>
                <w:ilvl w:val="0"/>
                <w:numId w:val="5"/>
              </w:numPr>
            </w:pPr>
            <w:r w:rsidRPr="00216629">
              <w:t xml:space="preserve">Li, W., </w:t>
            </w:r>
            <w:r w:rsidRPr="00B7212E">
              <w:rPr>
                <w:b/>
                <w:bCs/>
              </w:rPr>
              <w:t>Muhamad, M. M.</w:t>
            </w:r>
            <w:r w:rsidRPr="00216629">
              <w:t xml:space="preserve">, Fakhruddin, F. M., Zhou, W., &amp; Zuo, R. (2023). Teachers’ experiences of developing the teacher-student relationships during COVID-19 in China. </w:t>
            </w:r>
            <w:r w:rsidRPr="00216629">
              <w:rPr>
                <w:i/>
                <w:iCs/>
              </w:rPr>
              <w:t>International Journal of Evaluation and Research in Education (IJERE)</w:t>
            </w:r>
            <w:r w:rsidRPr="00216629">
              <w:t>, 12(4), 1837. https://doi.org/10.11591/ijere.v12i4.25173</w:t>
            </w:r>
          </w:p>
          <w:p w14:paraId="067CF637" w14:textId="6D6B6B8E" w:rsidR="00216629" w:rsidRDefault="00216629" w:rsidP="004A2D64">
            <w:pPr>
              <w:pStyle w:val="TableParagraph"/>
              <w:numPr>
                <w:ilvl w:val="0"/>
                <w:numId w:val="5"/>
              </w:numPr>
              <w:tabs>
                <w:tab w:val="left" w:pos="532"/>
                <w:tab w:val="left" w:pos="534"/>
              </w:tabs>
              <w:spacing w:line="242" w:lineRule="auto"/>
              <w:ind w:right="96"/>
            </w:pPr>
            <w:r w:rsidRPr="00216629">
              <w:t xml:space="preserve">Hong, Y., Abdullah, A., </w:t>
            </w:r>
            <w:r w:rsidRPr="00B7212E">
              <w:rPr>
                <w:b/>
                <w:bCs/>
              </w:rPr>
              <w:t>Muhamad, M. M.</w:t>
            </w:r>
            <w:r w:rsidRPr="00216629">
              <w:t xml:space="preserve">, &amp; </w:t>
            </w:r>
            <w:proofErr w:type="spellStart"/>
            <w:r w:rsidRPr="00216629">
              <w:t>Asimiran</w:t>
            </w:r>
            <w:proofErr w:type="spellEnd"/>
            <w:r w:rsidRPr="00216629">
              <w:t>, S. (2023). Understanding Professional Development Policies for Novice Lecturers: Perspectives from the University Management. </w:t>
            </w:r>
            <w:r w:rsidRPr="00216629">
              <w:rPr>
                <w:i/>
                <w:iCs/>
              </w:rPr>
              <w:t>Journal of Academic Research in Business and Social Sciences</w:t>
            </w:r>
            <w:r w:rsidRPr="00216629">
              <w:t>, </w:t>
            </w:r>
            <w:r w:rsidRPr="00216629">
              <w:rPr>
                <w:i/>
                <w:iCs/>
              </w:rPr>
              <w:t>13</w:t>
            </w:r>
            <w:r w:rsidRPr="00216629">
              <w:t>(3), 690-703.</w:t>
            </w:r>
          </w:p>
          <w:p w14:paraId="100DF5CC" w14:textId="503B1AB8" w:rsidR="00216629" w:rsidRDefault="00216629" w:rsidP="004A2D64">
            <w:pPr>
              <w:pStyle w:val="TableParagraph"/>
              <w:numPr>
                <w:ilvl w:val="0"/>
                <w:numId w:val="5"/>
              </w:numPr>
              <w:tabs>
                <w:tab w:val="left" w:pos="532"/>
                <w:tab w:val="left" w:pos="534"/>
              </w:tabs>
              <w:spacing w:line="242" w:lineRule="auto"/>
              <w:ind w:right="96"/>
            </w:pPr>
            <w:proofErr w:type="spellStart"/>
            <w:r w:rsidRPr="00216629">
              <w:t>Almijlad</w:t>
            </w:r>
            <w:proofErr w:type="spellEnd"/>
            <w:r w:rsidRPr="00216629">
              <w:t xml:space="preserve">, A. K. H., </w:t>
            </w:r>
            <w:r w:rsidRPr="00B7212E">
              <w:rPr>
                <w:b/>
                <w:bCs/>
              </w:rPr>
              <w:t>Muhamad, M. M.</w:t>
            </w:r>
            <w:r w:rsidRPr="00216629">
              <w:t xml:space="preserve">, &amp; </w:t>
            </w:r>
            <w:proofErr w:type="spellStart"/>
            <w:r w:rsidRPr="00216629">
              <w:t>Khambari</w:t>
            </w:r>
            <w:proofErr w:type="spellEnd"/>
            <w:r w:rsidRPr="00216629">
              <w:t>, M. N. M. (2022). Exploring the barriers to the use of blackboard learning system at Arar University College in Saudi Arabia. </w:t>
            </w:r>
            <w:r w:rsidRPr="00216629">
              <w:rPr>
                <w:i/>
                <w:iCs/>
              </w:rPr>
              <w:t>Malaysian Journal of Social Sciences and Humanities (MJSSH)</w:t>
            </w:r>
            <w:r w:rsidRPr="00216629">
              <w:t>, </w:t>
            </w:r>
            <w:r w:rsidRPr="00216629">
              <w:rPr>
                <w:i/>
                <w:iCs/>
              </w:rPr>
              <w:t>7</w:t>
            </w:r>
            <w:r w:rsidRPr="00216629">
              <w:t>(8), e001673-e001673.</w:t>
            </w:r>
          </w:p>
          <w:p w14:paraId="41B7CE70" w14:textId="4E2131DF" w:rsidR="004A2D64" w:rsidRDefault="004A2D64" w:rsidP="004A2D64">
            <w:pPr>
              <w:pStyle w:val="TableParagraph"/>
              <w:numPr>
                <w:ilvl w:val="0"/>
                <w:numId w:val="5"/>
              </w:numPr>
              <w:tabs>
                <w:tab w:val="left" w:pos="532"/>
                <w:tab w:val="left" w:pos="534"/>
              </w:tabs>
              <w:spacing w:line="242" w:lineRule="auto"/>
              <w:ind w:right="96"/>
            </w:pPr>
            <w:r w:rsidRPr="004A2D64">
              <w:t>Al-</w:t>
            </w:r>
            <w:proofErr w:type="spellStart"/>
            <w:r w:rsidRPr="004A2D64">
              <w:t>Yahyaie</w:t>
            </w:r>
            <w:proofErr w:type="spellEnd"/>
            <w:r w:rsidRPr="004A2D64">
              <w:t xml:space="preserve">, R., </w:t>
            </w:r>
            <w:r w:rsidRPr="00B7212E">
              <w:rPr>
                <w:b/>
                <w:bCs/>
              </w:rPr>
              <w:t>Muh</w:t>
            </w:r>
            <w:r w:rsidR="00B7212E" w:rsidRPr="00B7212E">
              <w:rPr>
                <w:b/>
                <w:bCs/>
              </w:rPr>
              <w:t>a</w:t>
            </w:r>
            <w:r w:rsidRPr="00B7212E">
              <w:rPr>
                <w:b/>
                <w:bCs/>
              </w:rPr>
              <w:t xml:space="preserve">mad, </w:t>
            </w:r>
            <w:r w:rsidR="00B7212E" w:rsidRPr="00B7212E">
              <w:rPr>
                <w:b/>
                <w:bCs/>
              </w:rPr>
              <w:t xml:space="preserve">M. </w:t>
            </w:r>
            <w:r w:rsidRPr="00B7212E">
              <w:rPr>
                <w:b/>
                <w:bCs/>
              </w:rPr>
              <w:t>M.</w:t>
            </w:r>
            <w:r w:rsidRPr="004A2D64">
              <w:t xml:space="preserve">, &amp; </w:t>
            </w:r>
            <w:proofErr w:type="spellStart"/>
            <w:r w:rsidRPr="004A2D64">
              <w:t>Alkharusi</w:t>
            </w:r>
            <w:proofErr w:type="spellEnd"/>
            <w:r w:rsidRPr="004A2D64">
              <w:t>, H. (2022). Barriers to teaching higher order thinking skills to EFL school learners: A systematic review. </w:t>
            </w:r>
            <w:r w:rsidRPr="004A2D64">
              <w:rPr>
                <w:i/>
                <w:iCs/>
              </w:rPr>
              <w:t>International Journal of Academic Research in Progressive Education and Development</w:t>
            </w:r>
            <w:r w:rsidRPr="004A2D64">
              <w:t>, </w:t>
            </w:r>
            <w:r w:rsidRPr="004A2D64">
              <w:rPr>
                <w:i/>
                <w:iCs/>
              </w:rPr>
              <w:t>11</w:t>
            </w:r>
            <w:r w:rsidRPr="004A2D64">
              <w:t>(2), 784-801.</w:t>
            </w:r>
          </w:p>
          <w:p w14:paraId="44323C31" w14:textId="1F7E0CA5" w:rsidR="004A2D64" w:rsidRDefault="004A2D64" w:rsidP="004A2D64">
            <w:pPr>
              <w:pStyle w:val="TableParagraph"/>
              <w:numPr>
                <w:ilvl w:val="0"/>
                <w:numId w:val="5"/>
              </w:numPr>
              <w:tabs>
                <w:tab w:val="left" w:pos="532"/>
                <w:tab w:val="left" w:pos="534"/>
              </w:tabs>
              <w:spacing w:line="242" w:lineRule="auto"/>
              <w:ind w:right="96"/>
            </w:pPr>
            <w:r w:rsidRPr="004A2D64">
              <w:t xml:space="preserve">Mohd, Z. M. F. A., Omar, M. K., &amp; </w:t>
            </w:r>
            <w:r w:rsidRPr="00B7212E">
              <w:rPr>
                <w:b/>
                <w:bCs/>
              </w:rPr>
              <w:t>Muhamad, M. M.</w:t>
            </w:r>
            <w:r w:rsidRPr="004A2D64">
              <w:t xml:space="preserve"> (2020). Exploring the Narratives of Malaysian Undergraduate Students on Service-Learning Experience in Eco-Tourism Industries. </w:t>
            </w:r>
            <w:r w:rsidRPr="004A2D64">
              <w:rPr>
                <w:i/>
                <w:iCs/>
              </w:rPr>
              <w:t>European Journal of Molecular and Clinical Medicine</w:t>
            </w:r>
            <w:r w:rsidRPr="004A2D64">
              <w:t>, </w:t>
            </w:r>
            <w:r w:rsidRPr="004A2D64">
              <w:rPr>
                <w:i/>
                <w:iCs/>
              </w:rPr>
              <w:t>7</w:t>
            </w:r>
            <w:r w:rsidRPr="004A2D64">
              <w:t>(06), 14.</w:t>
            </w:r>
          </w:p>
          <w:p w14:paraId="352D8A48" w14:textId="53E92300" w:rsidR="004A2D64" w:rsidRDefault="004A2D64" w:rsidP="004A2D64">
            <w:pPr>
              <w:pStyle w:val="TableParagraph"/>
              <w:numPr>
                <w:ilvl w:val="0"/>
                <w:numId w:val="5"/>
              </w:numPr>
              <w:tabs>
                <w:tab w:val="left" w:pos="532"/>
                <w:tab w:val="left" w:pos="534"/>
              </w:tabs>
              <w:spacing w:line="242" w:lineRule="auto"/>
              <w:ind w:right="96"/>
            </w:pPr>
            <w:r>
              <w:t xml:space="preserve">Jelani, S. R. B., </w:t>
            </w:r>
            <w:r w:rsidRPr="00B7212E">
              <w:rPr>
                <w:b/>
                <w:bCs/>
              </w:rPr>
              <w:t>Muhamad, M. M.</w:t>
            </w:r>
            <w:r>
              <w:t xml:space="preserve">, &amp; Abdul Manaf, U. K. (2020). The Understanding of Mainstream Teachers on the Implementation of the Semi-Inclusive Program in the Curriculum for Special Education (Dyslexia). </w:t>
            </w:r>
            <w:r w:rsidRPr="004A2D64">
              <w:rPr>
                <w:i/>
                <w:iCs/>
              </w:rPr>
              <w:t>International Journal of Academic Research in Business and Social Sciences</w:t>
            </w:r>
            <w:r>
              <w:t>, 10(10). https://doi.org/10.6007/ijarbss/v10-i10/8044</w:t>
            </w:r>
          </w:p>
          <w:p w14:paraId="47CF45FC" w14:textId="2F1EB5F6" w:rsidR="00D56832" w:rsidRDefault="004A2D64" w:rsidP="004A2D64">
            <w:pPr>
              <w:pStyle w:val="TableParagraph"/>
              <w:numPr>
                <w:ilvl w:val="0"/>
                <w:numId w:val="5"/>
              </w:numPr>
              <w:tabs>
                <w:tab w:val="left" w:pos="532"/>
                <w:tab w:val="left" w:pos="534"/>
              </w:tabs>
              <w:spacing w:line="242" w:lineRule="auto"/>
              <w:ind w:right="96"/>
              <w:jc w:val="both"/>
            </w:pPr>
            <w:r>
              <w:t>‌</w:t>
            </w:r>
            <w:r w:rsidR="00000000">
              <w:t xml:space="preserve">Ismail, H., Hassan, A., </w:t>
            </w:r>
            <w:r w:rsidR="00000000">
              <w:rPr>
                <w:b/>
              </w:rPr>
              <w:t>Muhamad, M.</w:t>
            </w:r>
            <w:r w:rsidR="00000000">
              <w:t xml:space="preserve">, Ali, W. Z. W., &amp; </w:t>
            </w:r>
            <w:proofErr w:type="spellStart"/>
            <w:r w:rsidR="00000000">
              <w:t>Konting</w:t>
            </w:r>
            <w:proofErr w:type="spellEnd"/>
            <w:r w:rsidR="00000000">
              <w:t>, M. (2013). Epistemological Belief and Learning Approaches of Students in Higher Institutions</w:t>
            </w:r>
            <w:r w:rsidR="00000000">
              <w:rPr>
                <w:spacing w:val="-1"/>
              </w:rPr>
              <w:t xml:space="preserve"> </w:t>
            </w:r>
            <w:r w:rsidR="00000000">
              <w:t xml:space="preserve">of Learning in Malaysia. </w:t>
            </w:r>
            <w:r w:rsidR="00000000">
              <w:rPr>
                <w:i/>
              </w:rPr>
              <w:t>Online Submission</w:t>
            </w:r>
            <w:r w:rsidR="00000000">
              <w:t xml:space="preserve">, </w:t>
            </w:r>
            <w:r w:rsidR="00000000">
              <w:rPr>
                <w:i/>
              </w:rPr>
              <w:t>6</w:t>
            </w:r>
            <w:r w:rsidR="00000000">
              <w:t>(1), 139-150.</w:t>
            </w:r>
          </w:p>
          <w:p w14:paraId="31514330" w14:textId="20F8BE69" w:rsidR="006759B2" w:rsidRDefault="00000000" w:rsidP="006759B2">
            <w:pPr>
              <w:pStyle w:val="TableParagraph"/>
              <w:numPr>
                <w:ilvl w:val="0"/>
                <w:numId w:val="5"/>
              </w:numPr>
              <w:tabs>
                <w:tab w:val="left" w:pos="533"/>
              </w:tabs>
              <w:spacing w:line="247" w:lineRule="exact"/>
            </w:pPr>
            <w:r>
              <w:t>Hassan,</w:t>
            </w:r>
            <w:r>
              <w:rPr>
                <w:spacing w:val="3"/>
              </w:rPr>
              <w:t xml:space="preserve"> </w:t>
            </w:r>
            <w:r>
              <w:t>A.,</w:t>
            </w:r>
            <w:r>
              <w:rPr>
                <w:spacing w:val="2"/>
              </w:rPr>
              <w:t xml:space="preserve"> </w:t>
            </w:r>
            <w:r>
              <w:t>Ismail,</w:t>
            </w:r>
            <w:r>
              <w:rPr>
                <w:spacing w:val="4"/>
              </w:rPr>
              <w:t xml:space="preserve"> </w:t>
            </w:r>
            <w:r>
              <w:t>H.,</w:t>
            </w:r>
            <w:r>
              <w:rPr>
                <w:spacing w:val="7"/>
              </w:rPr>
              <w:t xml:space="preserve"> </w:t>
            </w:r>
            <w:r>
              <w:rPr>
                <w:b/>
              </w:rPr>
              <w:t>Muhamad,</w:t>
            </w:r>
            <w:r>
              <w:rPr>
                <w:b/>
                <w:spacing w:val="4"/>
              </w:rPr>
              <w:t xml:space="preserve"> </w:t>
            </w:r>
            <w:r>
              <w:rPr>
                <w:b/>
              </w:rPr>
              <w:t>M.</w:t>
            </w:r>
            <w:r>
              <w:rPr>
                <w:b/>
                <w:spacing w:val="4"/>
              </w:rPr>
              <w:t xml:space="preserve"> </w:t>
            </w:r>
            <w:r>
              <w:rPr>
                <w:b/>
              </w:rPr>
              <w:t>M.</w:t>
            </w:r>
            <w:r>
              <w:t>,</w:t>
            </w:r>
            <w:r>
              <w:rPr>
                <w:spacing w:val="-3"/>
              </w:rPr>
              <w:t xml:space="preserve"> </w:t>
            </w:r>
            <w:r>
              <w:t>Wan</w:t>
            </w:r>
            <w:r>
              <w:rPr>
                <w:spacing w:val="3"/>
              </w:rPr>
              <w:t xml:space="preserve"> </w:t>
            </w:r>
            <w:r>
              <w:t>Ali,</w:t>
            </w:r>
            <w:r>
              <w:rPr>
                <w:spacing w:val="-1"/>
              </w:rPr>
              <w:t xml:space="preserve"> </w:t>
            </w:r>
            <w:r>
              <w:t>W.</w:t>
            </w:r>
            <w:r>
              <w:rPr>
                <w:spacing w:val="2"/>
              </w:rPr>
              <w:t xml:space="preserve"> </w:t>
            </w:r>
            <w:r>
              <w:t>Z.,</w:t>
            </w:r>
            <w:r>
              <w:rPr>
                <w:spacing w:val="4"/>
              </w:rPr>
              <w:t xml:space="preserve"> </w:t>
            </w:r>
            <w:r>
              <w:t>&amp;</w:t>
            </w:r>
            <w:r>
              <w:rPr>
                <w:spacing w:val="2"/>
              </w:rPr>
              <w:t xml:space="preserve"> </w:t>
            </w:r>
            <w:proofErr w:type="spellStart"/>
            <w:r>
              <w:t>Konting</w:t>
            </w:r>
            <w:proofErr w:type="spellEnd"/>
            <w:r>
              <w:t>,</w:t>
            </w:r>
            <w:r>
              <w:rPr>
                <w:spacing w:val="4"/>
              </w:rPr>
              <w:t xml:space="preserve"> </w:t>
            </w:r>
            <w:r>
              <w:t>M.</w:t>
            </w:r>
            <w:r>
              <w:rPr>
                <w:spacing w:val="7"/>
              </w:rPr>
              <w:t xml:space="preserve"> </w:t>
            </w:r>
            <w:r>
              <w:t>M.</w:t>
            </w:r>
            <w:r>
              <w:rPr>
                <w:spacing w:val="4"/>
              </w:rPr>
              <w:t xml:space="preserve"> </w:t>
            </w:r>
            <w:r>
              <w:t>(2012).</w:t>
            </w:r>
            <w:r>
              <w:rPr>
                <w:spacing w:val="2"/>
              </w:rPr>
              <w:t xml:space="preserve"> </w:t>
            </w:r>
            <w:r>
              <w:rPr>
                <w:spacing w:val="-10"/>
              </w:rPr>
              <w:t>A</w:t>
            </w:r>
            <w:r w:rsidR="006759B2">
              <w:rPr>
                <w:spacing w:val="-10"/>
              </w:rPr>
              <w:t xml:space="preserve"> </w:t>
            </w:r>
            <w:proofErr w:type="spellStart"/>
            <w:r>
              <w:t>multiperspective</w:t>
            </w:r>
            <w:proofErr w:type="spellEnd"/>
            <w:r w:rsidRPr="006759B2">
              <w:rPr>
                <w:spacing w:val="66"/>
              </w:rPr>
              <w:t xml:space="preserve"> </w:t>
            </w:r>
            <w:r>
              <w:t>learning</w:t>
            </w:r>
            <w:r w:rsidRPr="006759B2">
              <w:rPr>
                <w:spacing w:val="69"/>
              </w:rPr>
              <w:t xml:space="preserve"> </w:t>
            </w:r>
            <w:r>
              <w:t>approach</w:t>
            </w:r>
            <w:r w:rsidRPr="006759B2">
              <w:rPr>
                <w:spacing w:val="67"/>
              </w:rPr>
              <w:t xml:space="preserve"> </w:t>
            </w:r>
            <w:r>
              <w:t>among</w:t>
            </w:r>
            <w:r w:rsidRPr="006759B2">
              <w:rPr>
                <w:spacing w:val="69"/>
              </w:rPr>
              <w:t xml:space="preserve"> </w:t>
            </w:r>
            <w:r>
              <w:t>Malaysian</w:t>
            </w:r>
            <w:r w:rsidRPr="006759B2">
              <w:rPr>
                <w:spacing w:val="67"/>
              </w:rPr>
              <w:t xml:space="preserve"> </w:t>
            </w:r>
            <w:r>
              <w:t>university</w:t>
            </w:r>
            <w:r w:rsidRPr="006759B2">
              <w:rPr>
                <w:spacing w:val="65"/>
              </w:rPr>
              <w:t xml:space="preserve"> </w:t>
            </w:r>
            <w:r>
              <w:t>students</w:t>
            </w:r>
            <w:r w:rsidRPr="006759B2">
              <w:rPr>
                <w:spacing w:val="68"/>
              </w:rPr>
              <w:t xml:space="preserve"> </w:t>
            </w:r>
            <w:r>
              <w:t>in</w:t>
            </w:r>
            <w:r w:rsidRPr="006759B2">
              <w:rPr>
                <w:spacing w:val="67"/>
              </w:rPr>
              <w:t xml:space="preserve"> </w:t>
            </w:r>
            <w:r w:rsidRPr="006759B2">
              <w:rPr>
                <w:spacing w:val="-5"/>
              </w:rPr>
              <w:t>the</w:t>
            </w:r>
            <w:r w:rsidR="006759B2" w:rsidRPr="006759B2">
              <w:rPr>
                <w:spacing w:val="-5"/>
              </w:rPr>
              <w:t xml:space="preserve"> </w:t>
            </w:r>
            <w:r w:rsidR="006759B2">
              <w:t>context</w:t>
            </w:r>
            <w:r w:rsidR="006759B2" w:rsidRPr="006759B2">
              <w:rPr>
                <w:spacing w:val="80"/>
              </w:rPr>
              <w:t xml:space="preserve"> </w:t>
            </w:r>
            <w:r w:rsidR="006759B2">
              <w:t>of</w:t>
            </w:r>
            <w:r w:rsidR="006759B2" w:rsidRPr="006759B2">
              <w:rPr>
                <w:spacing w:val="80"/>
              </w:rPr>
              <w:t xml:space="preserve"> </w:t>
            </w:r>
            <w:r w:rsidR="006759B2">
              <w:t>epistemological</w:t>
            </w:r>
            <w:r w:rsidR="006759B2" w:rsidRPr="006759B2">
              <w:rPr>
                <w:spacing w:val="80"/>
              </w:rPr>
              <w:t xml:space="preserve"> </w:t>
            </w:r>
            <w:r w:rsidR="006759B2">
              <w:t>beliefs.</w:t>
            </w:r>
            <w:r w:rsidR="006759B2" w:rsidRPr="006759B2">
              <w:rPr>
                <w:spacing w:val="80"/>
              </w:rPr>
              <w:t xml:space="preserve"> </w:t>
            </w:r>
            <w:proofErr w:type="spellStart"/>
            <w:r w:rsidR="006759B2" w:rsidRPr="006759B2">
              <w:rPr>
                <w:i/>
              </w:rPr>
              <w:t>Pertanika</w:t>
            </w:r>
            <w:proofErr w:type="spellEnd"/>
            <w:r w:rsidR="006759B2" w:rsidRPr="006759B2">
              <w:rPr>
                <w:i/>
                <w:spacing w:val="80"/>
              </w:rPr>
              <w:t xml:space="preserve"> </w:t>
            </w:r>
            <w:r w:rsidR="006759B2" w:rsidRPr="006759B2">
              <w:rPr>
                <w:i/>
              </w:rPr>
              <w:t>Journal</w:t>
            </w:r>
            <w:r w:rsidR="006759B2" w:rsidRPr="006759B2">
              <w:rPr>
                <w:i/>
                <w:spacing w:val="80"/>
              </w:rPr>
              <w:t xml:space="preserve"> </w:t>
            </w:r>
            <w:r w:rsidR="006759B2" w:rsidRPr="006759B2">
              <w:rPr>
                <w:i/>
              </w:rPr>
              <w:t>of</w:t>
            </w:r>
            <w:r w:rsidR="006759B2" w:rsidRPr="006759B2">
              <w:rPr>
                <w:i/>
                <w:spacing w:val="80"/>
              </w:rPr>
              <w:t xml:space="preserve"> </w:t>
            </w:r>
            <w:r w:rsidR="006759B2" w:rsidRPr="006759B2">
              <w:rPr>
                <w:i/>
              </w:rPr>
              <w:t>Social</w:t>
            </w:r>
            <w:r w:rsidR="006759B2" w:rsidRPr="006759B2">
              <w:rPr>
                <w:i/>
                <w:spacing w:val="80"/>
              </w:rPr>
              <w:t xml:space="preserve"> </w:t>
            </w:r>
            <w:r w:rsidR="006759B2" w:rsidRPr="006759B2">
              <w:rPr>
                <w:i/>
              </w:rPr>
              <w:t>Sciences</w:t>
            </w:r>
            <w:r w:rsidR="006759B2" w:rsidRPr="006759B2">
              <w:rPr>
                <w:i/>
                <w:spacing w:val="80"/>
              </w:rPr>
              <w:t xml:space="preserve"> </w:t>
            </w:r>
            <w:r w:rsidR="006759B2" w:rsidRPr="006759B2">
              <w:rPr>
                <w:i/>
              </w:rPr>
              <w:t>&amp;</w:t>
            </w:r>
            <w:r w:rsidR="006759B2" w:rsidRPr="006759B2">
              <w:rPr>
                <w:i/>
                <w:spacing w:val="80"/>
              </w:rPr>
              <w:t xml:space="preserve"> </w:t>
            </w:r>
            <w:r w:rsidR="006759B2" w:rsidRPr="006759B2">
              <w:rPr>
                <w:i/>
              </w:rPr>
              <w:t>Humanities</w:t>
            </w:r>
            <w:r w:rsidR="006759B2">
              <w:t xml:space="preserve">, </w:t>
            </w:r>
            <w:r w:rsidR="006759B2" w:rsidRPr="006759B2">
              <w:rPr>
                <w:i/>
              </w:rPr>
              <w:t>20</w:t>
            </w:r>
            <w:r w:rsidR="006759B2">
              <w:t>(S), 237-250.</w:t>
            </w:r>
          </w:p>
          <w:p w14:paraId="61C5C5C8" w14:textId="158B479B" w:rsidR="00D56832" w:rsidRDefault="00D56832">
            <w:pPr>
              <w:pStyle w:val="TableParagraph"/>
              <w:spacing w:line="237" w:lineRule="exact"/>
              <w:ind w:left="534"/>
              <w:jc w:val="both"/>
            </w:pPr>
          </w:p>
        </w:tc>
      </w:tr>
    </w:tbl>
    <w:p w14:paraId="1AEE1EA2" w14:textId="77777777" w:rsidR="00D56832" w:rsidRDefault="00D56832">
      <w:pPr>
        <w:spacing w:line="237" w:lineRule="exact"/>
        <w:jc w:val="both"/>
        <w:sectPr w:rsidR="00D56832" w:rsidSect="00BA27CB">
          <w:pgSz w:w="12240" w:h="15840"/>
          <w:pgMar w:top="709" w:right="1500" w:bottom="280" w:left="1580" w:header="720" w:footer="720" w:gutter="0"/>
          <w:cols w:space="720"/>
        </w:sectPr>
      </w:pPr>
    </w:p>
    <w:p w14:paraId="3C19EC51" w14:textId="43F9D9FA" w:rsidR="00D56832" w:rsidRDefault="00D56832">
      <w:pPr>
        <w:ind w:left="107"/>
        <w:rPr>
          <w:sz w:val="20"/>
        </w:rPr>
      </w:pPr>
    </w:p>
    <w:p w14:paraId="498BB37F" w14:textId="77777777" w:rsidR="00D56832" w:rsidRDefault="00D56832">
      <w:pPr>
        <w:rPr>
          <w:b/>
          <w:sz w:val="20"/>
        </w:rPr>
      </w:pPr>
    </w:p>
    <w:p w14:paraId="0F71E156" w14:textId="77777777" w:rsidR="00D56832" w:rsidRDefault="00D56832">
      <w:pPr>
        <w:spacing w:before="7"/>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9"/>
      </w:tblGrid>
      <w:tr w:rsidR="00D56832" w14:paraId="53BCDA50" w14:textId="77777777">
        <w:trPr>
          <w:trHeight w:val="253"/>
        </w:trPr>
        <w:tc>
          <w:tcPr>
            <w:tcW w:w="8899" w:type="dxa"/>
            <w:shd w:val="clear" w:color="auto" w:fill="D99493"/>
          </w:tcPr>
          <w:p w14:paraId="1EDE5DB0" w14:textId="77777777" w:rsidR="00D56832" w:rsidRDefault="00000000">
            <w:pPr>
              <w:pStyle w:val="TableParagraph"/>
              <w:spacing w:line="234" w:lineRule="exact"/>
              <w:rPr>
                <w:b/>
              </w:rPr>
            </w:pPr>
            <w:r>
              <w:rPr>
                <w:b/>
              </w:rPr>
              <w:t>F.</w:t>
            </w:r>
            <w:r>
              <w:rPr>
                <w:b/>
                <w:spacing w:val="-7"/>
              </w:rPr>
              <w:t xml:space="preserve"> </w:t>
            </w:r>
            <w:r>
              <w:rPr>
                <w:b/>
              </w:rPr>
              <w:t>PENGAJARAN</w:t>
            </w:r>
            <w:r>
              <w:rPr>
                <w:b/>
                <w:spacing w:val="-7"/>
              </w:rPr>
              <w:t xml:space="preserve"> </w:t>
            </w:r>
            <w:r>
              <w:rPr>
                <w:b/>
                <w:spacing w:val="-2"/>
              </w:rPr>
              <w:t>(TEACHING)</w:t>
            </w:r>
          </w:p>
        </w:tc>
      </w:tr>
      <w:tr w:rsidR="00D56832" w14:paraId="4C1593FE" w14:textId="77777777">
        <w:trPr>
          <w:trHeight w:val="506"/>
        </w:trPr>
        <w:tc>
          <w:tcPr>
            <w:tcW w:w="8899" w:type="dxa"/>
          </w:tcPr>
          <w:p w14:paraId="0F1023CE" w14:textId="3C0CF758" w:rsidR="00D56832" w:rsidRDefault="00000000">
            <w:pPr>
              <w:pStyle w:val="TableParagraph"/>
              <w:numPr>
                <w:ilvl w:val="0"/>
                <w:numId w:val="1"/>
              </w:numPr>
              <w:tabs>
                <w:tab w:val="left" w:pos="825"/>
              </w:tabs>
              <w:spacing w:line="250" w:lineRule="exact"/>
              <w:ind w:left="825" w:hanging="358"/>
            </w:pPr>
            <w:r>
              <w:t>FCE3012</w:t>
            </w:r>
            <w:r>
              <w:rPr>
                <w:spacing w:val="-3"/>
              </w:rPr>
              <w:t xml:space="preserve"> </w:t>
            </w:r>
            <w:r w:rsidR="00AF63B0">
              <w:t>Philosophy of Education</w:t>
            </w:r>
          </w:p>
          <w:p w14:paraId="2144F379" w14:textId="77777777" w:rsidR="00D56832" w:rsidRDefault="00000000">
            <w:pPr>
              <w:pStyle w:val="TableParagraph"/>
              <w:numPr>
                <w:ilvl w:val="0"/>
                <w:numId w:val="1"/>
              </w:numPr>
              <w:tabs>
                <w:tab w:val="left" w:pos="825"/>
              </w:tabs>
              <w:spacing w:line="236" w:lineRule="exact"/>
              <w:ind w:left="825" w:hanging="358"/>
            </w:pPr>
            <w:r>
              <w:t>FCE3</w:t>
            </w:r>
            <w:r w:rsidR="00AF63B0">
              <w:t>2</w:t>
            </w:r>
            <w:r>
              <w:t>0</w:t>
            </w:r>
            <w:r w:rsidR="00AF63B0">
              <w:t>4</w:t>
            </w:r>
            <w:r>
              <w:rPr>
                <w:spacing w:val="-3"/>
              </w:rPr>
              <w:t xml:space="preserve"> </w:t>
            </w:r>
            <w:r w:rsidR="00AF63B0">
              <w:t>Thinking Skills</w:t>
            </w:r>
          </w:p>
          <w:p w14:paraId="793A4929" w14:textId="06B57A17" w:rsidR="00AF63B0" w:rsidRDefault="00AF63B0">
            <w:pPr>
              <w:pStyle w:val="TableParagraph"/>
              <w:numPr>
                <w:ilvl w:val="0"/>
                <w:numId w:val="1"/>
              </w:numPr>
              <w:tabs>
                <w:tab w:val="left" w:pos="825"/>
              </w:tabs>
              <w:spacing w:line="236" w:lineRule="exact"/>
              <w:ind w:left="825" w:hanging="358"/>
            </w:pPr>
            <w:r>
              <w:t>CNI5006 Value and Curriculum</w:t>
            </w:r>
          </w:p>
        </w:tc>
      </w:tr>
    </w:tbl>
    <w:p w14:paraId="72DB58E7" w14:textId="77777777" w:rsidR="00BA27CB" w:rsidRDefault="00BA27CB"/>
    <w:sectPr w:rsidR="00BA27CB">
      <w:pgSz w:w="12240" w:h="15840"/>
      <w:pgMar w:top="900" w:right="15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5A3E"/>
    <w:multiLevelType w:val="hybridMultilevel"/>
    <w:tmpl w:val="A31A9830"/>
    <w:lvl w:ilvl="0" w:tplc="D524400E">
      <w:start w:val="1"/>
      <w:numFmt w:val="decimal"/>
      <w:lvlText w:val="%1."/>
      <w:lvlJc w:val="left"/>
      <w:pPr>
        <w:ind w:left="424" w:hanging="360"/>
      </w:pPr>
      <w:rPr>
        <w:rFonts w:ascii="Arial" w:eastAsia="Arial" w:hAnsi="Arial" w:cs="Arial" w:hint="default"/>
        <w:b w:val="0"/>
        <w:bCs w:val="0"/>
        <w:i w:val="0"/>
        <w:iCs w:val="0"/>
        <w:spacing w:val="-1"/>
        <w:w w:val="100"/>
        <w:sz w:val="22"/>
        <w:szCs w:val="22"/>
        <w:lang w:val="en-US" w:eastAsia="en-US" w:bidi="ar-SA"/>
      </w:rPr>
    </w:lvl>
    <w:lvl w:ilvl="1" w:tplc="C1985648">
      <w:numFmt w:val="bullet"/>
      <w:lvlText w:val="•"/>
      <w:lvlJc w:val="left"/>
      <w:pPr>
        <w:ind w:left="1032" w:hanging="360"/>
      </w:pPr>
      <w:rPr>
        <w:rFonts w:hint="default"/>
        <w:lang w:val="en-US" w:eastAsia="en-US" w:bidi="ar-SA"/>
      </w:rPr>
    </w:lvl>
    <w:lvl w:ilvl="2" w:tplc="65EEEE1A">
      <w:numFmt w:val="bullet"/>
      <w:lvlText w:val="•"/>
      <w:lvlJc w:val="left"/>
      <w:pPr>
        <w:ind w:left="1644" w:hanging="360"/>
      </w:pPr>
      <w:rPr>
        <w:rFonts w:hint="default"/>
        <w:lang w:val="en-US" w:eastAsia="en-US" w:bidi="ar-SA"/>
      </w:rPr>
    </w:lvl>
    <w:lvl w:ilvl="3" w:tplc="E23CCB2E">
      <w:numFmt w:val="bullet"/>
      <w:lvlText w:val="•"/>
      <w:lvlJc w:val="left"/>
      <w:pPr>
        <w:ind w:left="2257" w:hanging="360"/>
      </w:pPr>
      <w:rPr>
        <w:rFonts w:hint="default"/>
        <w:lang w:val="en-US" w:eastAsia="en-US" w:bidi="ar-SA"/>
      </w:rPr>
    </w:lvl>
    <w:lvl w:ilvl="4" w:tplc="53C893C6">
      <w:numFmt w:val="bullet"/>
      <w:lvlText w:val="•"/>
      <w:lvlJc w:val="left"/>
      <w:pPr>
        <w:ind w:left="2869" w:hanging="360"/>
      </w:pPr>
      <w:rPr>
        <w:rFonts w:hint="default"/>
        <w:lang w:val="en-US" w:eastAsia="en-US" w:bidi="ar-SA"/>
      </w:rPr>
    </w:lvl>
    <w:lvl w:ilvl="5" w:tplc="BA7A6F2A">
      <w:numFmt w:val="bullet"/>
      <w:lvlText w:val="•"/>
      <w:lvlJc w:val="left"/>
      <w:pPr>
        <w:ind w:left="3482" w:hanging="360"/>
      </w:pPr>
      <w:rPr>
        <w:rFonts w:hint="default"/>
        <w:lang w:val="en-US" w:eastAsia="en-US" w:bidi="ar-SA"/>
      </w:rPr>
    </w:lvl>
    <w:lvl w:ilvl="6" w:tplc="FED25ED4">
      <w:numFmt w:val="bullet"/>
      <w:lvlText w:val="•"/>
      <w:lvlJc w:val="left"/>
      <w:pPr>
        <w:ind w:left="4094" w:hanging="360"/>
      </w:pPr>
      <w:rPr>
        <w:rFonts w:hint="default"/>
        <w:lang w:val="en-US" w:eastAsia="en-US" w:bidi="ar-SA"/>
      </w:rPr>
    </w:lvl>
    <w:lvl w:ilvl="7" w:tplc="4268EE7C">
      <w:numFmt w:val="bullet"/>
      <w:lvlText w:val="•"/>
      <w:lvlJc w:val="left"/>
      <w:pPr>
        <w:ind w:left="4706" w:hanging="360"/>
      </w:pPr>
      <w:rPr>
        <w:rFonts w:hint="default"/>
        <w:lang w:val="en-US" w:eastAsia="en-US" w:bidi="ar-SA"/>
      </w:rPr>
    </w:lvl>
    <w:lvl w:ilvl="8" w:tplc="C61E292C">
      <w:numFmt w:val="bullet"/>
      <w:lvlText w:val="•"/>
      <w:lvlJc w:val="left"/>
      <w:pPr>
        <w:ind w:left="5319" w:hanging="360"/>
      </w:pPr>
      <w:rPr>
        <w:rFonts w:hint="default"/>
        <w:lang w:val="en-US" w:eastAsia="en-US" w:bidi="ar-SA"/>
      </w:rPr>
    </w:lvl>
  </w:abstractNum>
  <w:abstractNum w:abstractNumId="1" w15:restartNumberingAfterBreak="0">
    <w:nsid w:val="1C6E6B2A"/>
    <w:multiLevelType w:val="hybridMultilevel"/>
    <w:tmpl w:val="022A81C2"/>
    <w:lvl w:ilvl="0" w:tplc="7054C85E">
      <w:start w:val="1"/>
      <w:numFmt w:val="decimal"/>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548E40A8">
      <w:numFmt w:val="bullet"/>
      <w:lvlText w:val="•"/>
      <w:lvlJc w:val="left"/>
      <w:pPr>
        <w:ind w:left="1626" w:hanging="360"/>
      </w:pPr>
      <w:rPr>
        <w:rFonts w:hint="default"/>
        <w:lang w:val="en-US" w:eastAsia="en-US" w:bidi="ar-SA"/>
      </w:rPr>
    </w:lvl>
    <w:lvl w:ilvl="2" w:tplc="D1508D9C">
      <w:numFmt w:val="bullet"/>
      <w:lvlText w:val="•"/>
      <w:lvlJc w:val="left"/>
      <w:pPr>
        <w:ind w:left="2433" w:hanging="360"/>
      </w:pPr>
      <w:rPr>
        <w:rFonts w:hint="default"/>
        <w:lang w:val="en-US" w:eastAsia="en-US" w:bidi="ar-SA"/>
      </w:rPr>
    </w:lvl>
    <w:lvl w:ilvl="3" w:tplc="32EC0D8C">
      <w:numFmt w:val="bullet"/>
      <w:lvlText w:val="•"/>
      <w:lvlJc w:val="left"/>
      <w:pPr>
        <w:ind w:left="3240" w:hanging="360"/>
      </w:pPr>
      <w:rPr>
        <w:rFonts w:hint="default"/>
        <w:lang w:val="en-US" w:eastAsia="en-US" w:bidi="ar-SA"/>
      </w:rPr>
    </w:lvl>
    <w:lvl w:ilvl="4" w:tplc="0D7EEC5C">
      <w:numFmt w:val="bullet"/>
      <w:lvlText w:val="•"/>
      <w:lvlJc w:val="left"/>
      <w:pPr>
        <w:ind w:left="4047" w:hanging="360"/>
      </w:pPr>
      <w:rPr>
        <w:rFonts w:hint="default"/>
        <w:lang w:val="en-US" w:eastAsia="en-US" w:bidi="ar-SA"/>
      </w:rPr>
    </w:lvl>
    <w:lvl w:ilvl="5" w:tplc="151E631A">
      <w:numFmt w:val="bullet"/>
      <w:lvlText w:val="•"/>
      <w:lvlJc w:val="left"/>
      <w:pPr>
        <w:ind w:left="4854" w:hanging="360"/>
      </w:pPr>
      <w:rPr>
        <w:rFonts w:hint="default"/>
        <w:lang w:val="en-US" w:eastAsia="en-US" w:bidi="ar-SA"/>
      </w:rPr>
    </w:lvl>
    <w:lvl w:ilvl="6" w:tplc="7A6C0680">
      <w:numFmt w:val="bullet"/>
      <w:lvlText w:val="•"/>
      <w:lvlJc w:val="left"/>
      <w:pPr>
        <w:ind w:left="5661" w:hanging="360"/>
      </w:pPr>
      <w:rPr>
        <w:rFonts w:hint="default"/>
        <w:lang w:val="en-US" w:eastAsia="en-US" w:bidi="ar-SA"/>
      </w:rPr>
    </w:lvl>
    <w:lvl w:ilvl="7" w:tplc="D5968BFC">
      <w:numFmt w:val="bullet"/>
      <w:lvlText w:val="•"/>
      <w:lvlJc w:val="left"/>
      <w:pPr>
        <w:ind w:left="6468" w:hanging="360"/>
      </w:pPr>
      <w:rPr>
        <w:rFonts w:hint="default"/>
        <w:lang w:val="en-US" w:eastAsia="en-US" w:bidi="ar-SA"/>
      </w:rPr>
    </w:lvl>
    <w:lvl w:ilvl="8" w:tplc="B612838E">
      <w:numFmt w:val="bullet"/>
      <w:lvlText w:val="•"/>
      <w:lvlJc w:val="left"/>
      <w:pPr>
        <w:ind w:left="7275" w:hanging="360"/>
      </w:pPr>
      <w:rPr>
        <w:rFonts w:hint="default"/>
        <w:lang w:val="en-US" w:eastAsia="en-US" w:bidi="ar-SA"/>
      </w:rPr>
    </w:lvl>
  </w:abstractNum>
  <w:abstractNum w:abstractNumId="2" w15:restartNumberingAfterBreak="0">
    <w:nsid w:val="45145F9C"/>
    <w:multiLevelType w:val="hybridMultilevel"/>
    <w:tmpl w:val="DDB60DDE"/>
    <w:lvl w:ilvl="0" w:tplc="1E424DDE">
      <w:start w:val="1"/>
      <w:numFmt w:val="decimal"/>
      <w:lvlText w:val="%1."/>
      <w:lvlJc w:val="left"/>
      <w:pPr>
        <w:ind w:left="827" w:hanging="360"/>
      </w:pPr>
      <w:rPr>
        <w:b w:val="0"/>
        <w:bCs w:val="0"/>
      </w:rPr>
    </w:lvl>
    <w:lvl w:ilvl="1" w:tplc="44090019" w:tentative="1">
      <w:start w:val="1"/>
      <w:numFmt w:val="lowerLetter"/>
      <w:lvlText w:val="%2."/>
      <w:lvlJc w:val="left"/>
      <w:pPr>
        <w:ind w:left="1547" w:hanging="360"/>
      </w:pPr>
    </w:lvl>
    <w:lvl w:ilvl="2" w:tplc="4409001B" w:tentative="1">
      <w:start w:val="1"/>
      <w:numFmt w:val="lowerRoman"/>
      <w:lvlText w:val="%3."/>
      <w:lvlJc w:val="right"/>
      <w:pPr>
        <w:ind w:left="2267" w:hanging="180"/>
      </w:pPr>
    </w:lvl>
    <w:lvl w:ilvl="3" w:tplc="4409000F" w:tentative="1">
      <w:start w:val="1"/>
      <w:numFmt w:val="decimal"/>
      <w:lvlText w:val="%4."/>
      <w:lvlJc w:val="left"/>
      <w:pPr>
        <w:ind w:left="2987" w:hanging="360"/>
      </w:pPr>
    </w:lvl>
    <w:lvl w:ilvl="4" w:tplc="44090019" w:tentative="1">
      <w:start w:val="1"/>
      <w:numFmt w:val="lowerLetter"/>
      <w:lvlText w:val="%5."/>
      <w:lvlJc w:val="left"/>
      <w:pPr>
        <w:ind w:left="3707" w:hanging="360"/>
      </w:pPr>
    </w:lvl>
    <w:lvl w:ilvl="5" w:tplc="4409001B" w:tentative="1">
      <w:start w:val="1"/>
      <w:numFmt w:val="lowerRoman"/>
      <w:lvlText w:val="%6."/>
      <w:lvlJc w:val="right"/>
      <w:pPr>
        <w:ind w:left="4427" w:hanging="180"/>
      </w:pPr>
    </w:lvl>
    <w:lvl w:ilvl="6" w:tplc="4409000F" w:tentative="1">
      <w:start w:val="1"/>
      <w:numFmt w:val="decimal"/>
      <w:lvlText w:val="%7."/>
      <w:lvlJc w:val="left"/>
      <w:pPr>
        <w:ind w:left="5147" w:hanging="360"/>
      </w:pPr>
    </w:lvl>
    <w:lvl w:ilvl="7" w:tplc="44090019" w:tentative="1">
      <w:start w:val="1"/>
      <w:numFmt w:val="lowerLetter"/>
      <w:lvlText w:val="%8."/>
      <w:lvlJc w:val="left"/>
      <w:pPr>
        <w:ind w:left="5867" w:hanging="360"/>
      </w:pPr>
    </w:lvl>
    <w:lvl w:ilvl="8" w:tplc="4409001B" w:tentative="1">
      <w:start w:val="1"/>
      <w:numFmt w:val="lowerRoman"/>
      <w:lvlText w:val="%9."/>
      <w:lvlJc w:val="right"/>
      <w:pPr>
        <w:ind w:left="6587" w:hanging="180"/>
      </w:pPr>
    </w:lvl>
  </w:abstractNum>
  <w:abstractNum w:abstractNumId="3" w15:restartNumberingAfterBreak="0">
    <w:nsid w:val="599D2931"/>
    <w:multiLevelType w:val="hybridMultilevel"/>
    <w:tmpl w:val="DDB60DDE"/>
    <w:lvl w:ilvl="0" w:tplc="FFFFFFFF">
      <w:start w:val="1"/>
      <w:numFmt w:val="decimal"/>
      <w:lvlText w:val="%1."/>
      <w:lvlJc w:val="left"/>
      <w:pPr>
        <w:ind w:left="827" w:hanging="360"/>
      </w:pPr>
      <w:rPr>
        <w:b w:val="0"/>
        <w:bCs w:val="0"/>
      </w:r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4" w15:restartNumberingAfterBreak="0">
    <w:nsid w:val="6C7767B1"/>
    <w:multiLevelType w:val="hybridMultilevel"/>
    <w:tmpl w:val="90AE02EE"/>
    <w:lvl w:ilvl="0" w:tplc="A44A43D2">
      <w:start w:val="1"/>
      <w:numFmt w:val="decimal"/>
      <w:lvlText w:val="%1."/>
      <w:lvlJc w:val="left"/>
      <w:pPr>
        <w:ind w:left="534" w:hanging="360"/>
      </w:pPr>
      <w:rPr>
        <w:rFonts w:ascii="Arial" w:eastAsia="Arial" w:hAnsi="Arial" w:cs="Arial" w:hint="default"/>
        <w:b w:val="0"/>
        <w:bCs w:val="0"/>
        <w:i w:val="0"/>
        <w:iCs w:val="0"/>
        <w:spacing w:val="-1"/>
        <w:w w:val="100"/>
        <w:sz w:val="22"/>
        <w:szCs w:val="22"/>
        <w:lang w:val="en-US" w:eastAsia="en-US" w:bidi="ar-SA"/>
      </w:rPr>
    </w:lvl>
    <w:lvl w:ilvl="1" w:tplc="1A826F56">
      <w:numFmt w:val="bullet"/>
      <w:lvlText w:val="•"/>
      <w:lvlJc w:val="left"/>
      <w:pPr>
        <w:ind w:left="1378" w:hanging="360"/>
      </w:pPr>
      <w:rPr>
        <w:rFonts w:hint="default"/>
        <w:lang w:val="en-US" w:eastAsia="en-US" w:bidi="ar-SA"/>
      </w:rPr>
    </w:lvl>
    <w:lvl w:ilvl="2" w:tplc="B25AC2CA">
      <w:numFmt w:val="bullet"/>
      <w:lvlText w:val="•"/>
      <w:lvlJc w:val="left"/>
      <w:pPr>
        <w:ind w:left="2216" w:hanging="360"/>
      </w:pPr>
      <w:rPr>
        <w:rFonts w:hint="default"/>
        <w:lang w:val="en-US" w:eastAsia="en-US" w:bidi="ar-SA"/>
      </w:rPr>
    </w:lvl>
    <w:lvl w:ilvl="3" w:tplc="32D0BACA">
      <w:numFmt w:val="bullet"/>
      <w:lvlText w:val="•"/>
      <w:lvlJc w:val="left"/>
      <w:pPr>
        <w:ind w:left="3054" w:hanging="360"/>
      </w:pPr>
      <w:rPr>
        <w:rFonts w:hint="default"/>
        <w:lang w:val="en-US" w:eastAsia="en-US" w:bidi="ar-SA"/>
      </w:rPr>
    </w:lvl>
    <w:lvl w:ilvl="4" w:tplc="76286386">
      <w:numFmt w:val="bullet"/>
      <w:lvlText w:val="•"/>
      <w:lvlJc w:val="left"/>
      <w:pPr>
        <w:ind w:left="3892" w:hanging="360"/>
      </w:pPr>
      <w:rPr>
        <w:rFonts w:hint="default"/>
        <w:lang w:val="en-US" w:eastAsia="en-US" w:bidi="ar-SA"/>
      </w:rPr>
    </w:lvl>
    <w:lvl w:ilvl="5" w:tplc="6AAA5744">
      <w:numFmt w:val="bullet"/>
      <w:lvlText w:val="•"/>
      <w:lvlJc w:val="left"/>
      <w:pPr>
        <w:ind w:left="4730" w:hanging="360"/>
      </w:pPr>
      <w:rPr>
        <w:rFonts w:hint="default"/>
        <w:lang w:val="en-US" w:eastAsia="en-US" w:bidi="ar-SA"/>
      </w:rPr>
    </w:lvl>
    <w:lvl w:ilvl="6" w:tplc="4F807B48">
      <w:numFmt w:val="bullet"/>
      <w:lvlText w:val="•"/>
      <w:lvlJc w:val="left"/>
      <w:pPr>
        <w:ind w:left="5568" w:hanging="360"/>
      </w:pPr>
      <w:rPr>
        <w:rFonts w:hint="default"/>
        <w:lang w:val="en-US" w:eastAsia="en-US" w:bidi="ar-SA"/>
      </w:rPr>
    </w:lvl>
    <w:lvl w:ilvl="7" w:tplc="20302240">
      <w:numFmt w:val="bullet"/>
      <w:lvlText w:val="•"/>
      <w:lvlJc w:val="left"/>
      <w:pPr>
        <w:ind w:left="6406" w:hanging="360"/>
      </w:pPr>
      <w:rPr>
        <w:rFonts w:hint="default"/>
        <w:lang w:val="en-US" w:eastAsia="en-US" w:bidi="ar-SA"/>
      </w:rPr>
    </w:lvl>
    <w:lvl w:ilvl="8" w:tplc="574669E6">
      <w:numFmt w:val="bullet"/>
      <w:lvlText w:val="•"/>
      <w:lvlJc w:val="left"/>
      <w:pPr>
        <w:ind w:left="7244" w:hanging="360"/>
      </w:pPr>
      <w:rPr>
        <w:rFonts w:hint="default"/>
        <w:lang w:val="en-US" w:eastAsia="en-US" w:bidi="ar-SA"/>
      </w:rPr>
    </w:lvl>
  </w:abstractNum>
  <w:num w:numId="1" w16cid:durableId="1308052136">
    <w:abstractNumId w:val="1"/>
  </w:num>
  <w:num w:numId="2" w16cid:durableId="431127955">
    <w:abstractNumId w:val="4"/>
  </w:num>
  <w:num w:numId="3" w16cid:durableId="2062634805">
    <w:abstractNumId w:val="0"/>
  </w:num>
  <w:num w:numId="4" w16cid:durableId="90440631">
    <w:abstractNumId w:val="2"/>
  </w:num>
  <w:num w:numId="5" w16cid:durableId="198300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56832"/>
    <w:rsid w:val="00216629"/>
    <w:rsid w:val="004A2D64"/>
    <w:rsid w:val="006759B2"/>
    <w:rsid w:val="00745CFC"/>
    <w:rsid w:val="00AF63B0"/>
    <w:rsid w:val="00B7212E"/>
    <w:rsid w:val="00BA27CB"/>
    <w:rsid w:val="00D5683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987E"/>
  <w15:docId w15:val="{BB867D7A-1CB7-44B1-90FA-6F6D99B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29" w:right="2503"/>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8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_mokhtar@upm.edu.my" TargetMode="External"/><Relationship Id="rId3" Type="http://schemas.openxmlformats.org/officeDocument/2006/relationships/settings" Target="settings.xml"/><Relationship Id="rId7" Type="http://schemas.openxmlformats.org/officeDocument/2006/relationships/hyperlink" Target="mailto:mk_mokhtar@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RMC</dc:creator>
  <cp:lastModifiedBy>MOHD MOKHTAR BIN MUHAMAD</cp:lastModifiedBy>
  <cp:revision>3</cp:revision>
  <dcterms:created xsi:type="dcterms:W3CDTF">2024-03-20T03:43:00Z</dcterms:created>
  <dcterms:modified xsi:type="dcterms:W3CDTF">2024-03-20T04:24:00Z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Office Word 2007</vt:lpwstr>
  </property>
  <property fmtid="{D5CDD505-2E9C-101B-9397-08002B2CF9AE}" pid="4" name="LastSaved">
    <vt:filetime>2024-03-20T00:00:00Z</vt:filetime>
  </property>
  <property fmtid="{D5CDD505-2E9C-101B-9397-08002B2CF9AE}" pid="5" name="Producer">
    <vt:lpwstr>Microsoft® Office Word 2007</vt:lpwstr>
  </property>
</Properties>
</file>