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FC30" w14:textId="7A3B71E5" w:rsidR="00F6209A" w:rsidRDefault="00AB59EB">
      <w:pPr>
        <w:spacing w:after="0"/>
      </w:pPr>
      <w:r>
        <w:rPr>
          <w:rFonts w:ascii="Times New Roman" w:eastAsia="Times New Roman" w:hAnsi="Times New Roman" w:cs="Times New Roman"/>
          <w:sz w:val="20"/>
        </w:rPr>
        <w:t xml:space="preserve"> </w:t>
      </w:r>
    </w:p>
    <w:p w14:paraId="2DF1A66A" w14:textId="3FA10FCF" w:rsidR="00F6209A" w:rsidRDefault="00AB59EB">
      <w:pPr>
        <w:spacing w:after="0"/>
      </w:pPr>
      <w:r>
        <w:rPr>
          <w:rFonts w:ascii="Times New Roman" w:eastAsia="Times New Roman" w:hAnsi="Times New Roman" w:cs="Times New Roman"/>
          <w:sz w:val="20"/>
        </w:rPr>
        <w:t xml:space="preserve"> </w:t>
      </w:r>
    </w:p>
    <w:p w14:paraId="2A89F658" w14:textId="141C4C85" w:rsidR="00F6209A" w:rsidRDefault="00AB59EB">
      <w:pPr>
        <w:spacing w:after="0"/>
      </w:pPr>
      <w:r>
        <w:rPr>
          <w:rFonts w:ascii="Times New Roman" w:eastAsia="Times New Roman" w:hAnsi="Times New Roman" w:cs="Times New Roman"/>
          <w:sz w:val="20"/>
        </w:rPr>
        <w:t xml:space="preserve"> </w:t>
      </w:r>
    </w:p>
    <w:p w14:paraId="09BC4C8A" w14:textId="7D61C3BE" w:rsidR="00F6209A" w:rsidRDefault="00AB59EB">
      <w:pPr>
        <w:spacing w:after="66"/>
        <w:ind w:right="332"/>
      </w:pPr>
      <w:r>
        <w:rPr>
          <w:rFonts w:ascii="Times New Roman" w:eastAsia="Times New Roman" w:hAnsi="Times New Roman" w:cs="Times New Roman"/>
          <w:sz w:val="14"/>
        </w:rPr>
        <w:t xml:space="preserve"> </w:t>
      </w:r>
    </w:p>
    <w:p w14:paraId="17D0F0F3" w14:textId="5635E399" w:rsidR="00F6209A" w:rsidRDefault="00AB59EB">
      <w:pPr>
        <w:spacing w:after="0"/>
        <w:ind w:right="283"/>
        <w:jc w:val="right"/>
      </w:pPr>
      <w:r>
        <w:rPr>
          <w:noProof/>
        </w:rPr>
        <w:drawing>
          <wp:inline distT="0" distB="0" distL="0" distR="0" wp14:anchorId="16D2C984" wp14:editId="20C83627">
            <wp:extent cx="2883534" cy="13462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2883534" cy="1346200"/>
                    </a:xfrm>
                    <a:prstGeom prst="rect">
                      <a:avLst/>
                    </a:prstGeom>
                  </pic:spPr>
                </pic:pic>
              </a:graphicData>
            </a:graphic>
          </wp:inline>
        </w:drawing>
      </w:r>
      <w:r>
        <w:rPr>
          <w:rFonts w:ascii="Times New Roman" w:eastAsia="Times New Roman" w:hAnsi="Times New Roman" w:cs="Times New Roman"/>
          <w:sz w:val="20"/>
        </w:rPr>
        <w:t xml:space="preserve"> </w:t>
      </w:r>
    </w:p>
    <w:p w14:paraId="45B85133" w14:textId="0C583028" w:rsidR="00F6209A" w:rsidRDefault="00AB59EB">
      <w:pPr>
        <w:spacing w:after="0"/>
        <w:ind w:right="332"/>
      </w:pPr>
      <w:r>
        <w:rPr>
          <w:rFonts w:ascii="Times New Roman" w:eastAsia="Times New Roman" w:hAnsi="Times New Roman" w:cs="Times New Roman"/>
          <w:sz w:val="20"/>
        </w:rPr>
        <w:t xml:space="preserve"> </w:t>
      </w:r>
    </w:p>
    <w:p w14:paraId="4B0FF0D6" w14:textId="77777777" w:rsidR="00F6209A" w:rsidRDefault="00AB59EB">
      <w:pPr>
        <w:spacing w:after="0"/>
      </w:pPr>
      <w:r>
        <w:rPr>
          <w:rFonts w:ascii="Times New Roman" w:eastAsia="Times New Roman" w:hAnsi="Times New Roman" w:cs="Times New Roman"/>
          <w:sz w:val="20"/>
        </w:rPr>
        <w:t xml:space="preserve"> </w:t>
      </w:r>
    </w:p>
    <w:p w14:paraId="3D971D61" w14:textId="2E350949" w:rsidR="00F6209A" w:rsidRDefault="00AB59EB">
      <w:pPr>
        <w:spacing w:after="0"/>
        <w:ind w:left="1784" w:right="11" w:hanging="10"/>
        <w:jc w:val="center"/>
      </w:pPr>
      <w:r>
        <w:rPr>
          <w:rFonts w:ascii="Arial" w:eastAsia="Arial" w:hAnsi="Arial" w:cs="Arial"/>
          <w:b/>
        </w:rPr>
        <w:t xml:space="preserve">CURRICULUM VITAE </w:t>
      </w:r>
    </w:p>
    <w:p w14:paraId="5A175C77" w14:textId="308BE7F7" w:rsidR="0024190E" w:rsidRDefault="00AB59EB">
      <w:pPr>
        <w:spacing w:after="73"/>
        <w:ind w:right="323"/>
        <w:rPr>
          <w:rFonts w:ascii="Arial" w:eastAsia="Arial" w:hAnsi="Arial" w:cs="Arial"/>
          <w:b/>
          <w:sz w:val="18"/>
        </w:rPr>
      </w:pPr>
      <w:r>
        <w:rPr>
          <w:rFonts w:ascii="Arial" w:eastAsia="Arial" w:hAnsi="Arial" w:cs="Arial"/>
          <w:b/>
          <w:sz w:val="18"/>
        </w:rPr>
        <w:t xml:space="preserve"> </w:t>
      </w:r>
    </w:p>
    <w:p w14:paraId="051EE3E5" w14:textId="15A57220" w:rsidR="0024190E" w:rsidRDefault="0024190E">
      <w:pPr>
        <w:spacing w:after="73"/>
        <w:ind w:right="323"/>
        <w:rPr>
          <w:rFonts w:ascii="Arial" w:eastAsia="Arial" w:hAnsi="Arial" w:cs="Arial"/>
          <w:b/>
          <w:sz w:val="18"/>
        </w:rPr>
      </w:pPr>
    </w:p>
    <w:p w14:paraId="23401C9A" w14:textId="024EC73A" w:rsidR="0024190E" w:rsidRDefault="0024190E">
      <w:pPr>
        <w:spacing w:after="73"/>
        <w:ind w:right="323"/>
        <w:rPr>
          <w:rFonts w:ascii="Arial" w:eastAsia="Arial" w:hAnsi="Arial" w:cs="Arial"/>
          <w:b/>
          <w:sz w:val="18"/>
        </w:rPr>
      </w:pPr>
      <w:r>
        <w:rPr>
          <w:noProof/>
        </w:rPr>
        <w:drawing>
          <wp:anchor distT="0" distB="0" distL="114300" distR="114300" simplePos="0" relativeHeight="251658240" behindDoc="1" locked="0" layoutInCell="1" allowOverlap="1" wp14:anchorId="6678DABA" wp14:editId="709C29D2">
            <wp:simplePos x="0" y="0"/>
            <wp:positionH relativeFrom="column">
              <wp:posOffset>2167255</wp:posOffset>
            </wp:positionH>
            <wp:positionV relativeFrom="paragraph">
              <wp:posOffset>57150</wp:posOffset>
            </wp:positionV>
            <wp:extent cx="1360868" cy="1813560"/>
            <wp:effectExtent l="0" t="0" r="0" b="0"/>
            <wp:wrapNone/>
            <wp:docPr id="1" name="Picture 1" descr="A picture containing clothing, person, scarf, head cove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thing, person, scarf, head covering&#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0868" cy="181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3E259" w14:textId="27ECE427" w:rsidR="0024190E" w:rsidRDefault="0024190E">
      <w:pPr>
        <w:spacing w:after="73"/>
        <w:ind w:right="323"/>
        <w:rPr>
          <w:rFonts w:ascii="Arial" w:eastAsia="Arial" w:hAnsi="Arial" w:cs="Arial"/>
          <w:b/>
          <w:sz w:val="18"/>
        </w:rPr>
      </w:pPr>
    </w:p>
    <w:p w14:paraId="601FB54C" w14:textId="65E31FC6" w:rsidR="0024190E" w:rsidRDefault="0024190E">
      <w:pPr>
        <w:spacing w:after="73"/>
        <w:ind w:right="323"/>
        <w:rPr>
          <w:rFonts w:ascii="Arial" w:eastAsia="Arial" w:hAnsi="Arial" w:cs="Arial"/>
          <w:b/>
          <w:sz w:val="18"/>
        </w:rPr>
      </w:pPr>
    </w:p>
    <w:p w14:paraId="7BD32D2A" w14:textId="0BE34B89" w:rsidR="0024190E" w:rsidRDefault="0024190E">
      <w:pPr>
        <w:spacing w:after="73"/>
        <w:ind w:right="323"/>
        <w:rPr>
          <w:rFonts w:ascii="Arial" w:eastAsia="Arial" w:hAnsi="Arial" w:cs="Arial"/>
          <w:b/>
          <w:sz w:val="18"/>
        </w:rPr>
      </w:pPr>
    </w:p>
    <w:p w14:paraId="0363C7F2" w14:textId="60987C90" w:rsidR="0024190E" w:rsidRDefault="0024190E">
      <w:pPr>
        <w:spacing w:after="73"/>
        <w:ind w:right="323"/>
        <w:rPr>
          <w:rFonts w:ascii="Arial" w:eastAsia="Arial" w:hAnsi="Arial" w:cs="Arial"/>
          <w:b/>
          <w:sz w:val="18"/>
        </w:rPr>
      </w:pPr>
    </w:p>
    <w:p w14:paraId="0AC69F8A" w14:textId="00E3394B" w:rsidR="0024190E" w:rsidRDefault="0024190E">
      <w:pPr>
        <w:spacing w:after="73"/>
        <w:ind w:right="323"/>
        <w:rPr>
          <w:rFonts w:ascii="Arial" w:eastAsia="Arial" w:hAnsi="Arial" w:cs="Arial"/>
          <w:b/>
          <w:sz w:val="18"/>
        </w:rPr>
      </w:pPr>
    </w:p>
    <w:p w14:paraId="2819A2A7" w14:textId="77777777" w:rsidR="0024190E" w:rsidRDefault="0024190E">
      <w:pPr>
        <w:spacing w:after="73"/>
        <w:ind w:right="323"/>
        <w:rPr>
          <w:rFonts w:ascii="Arial" w:eastAsia="Arial" w:hAnsi="Arial" w:cs="Arial"/>
          <w:b/>
          <w:sz w:val="18"/>
        </w:rPr>
      </w:pPr>
    </w:p>
    <w:p w14:paraId="00B48E1B" w14:textId="77777777" w:rsidR="0024190E" w:rsidRDefault="0024190E" w:rsidP="0024190E">
      <w:pPr>
        <w:spacing w:after="73"/>
        <w:ind w:right="323"/>
        <w:jc w:val="center"/>
        <w:rPr>
          <w:rFonts w:ascii="Arial" w:eastAsia="Arial" w:hAnsi="Arial" w:cs="Arial"/>
          <w:b/>
          <w:sz w:val="18"/>
        </w:rPr>
      </w:pPr>
      <w:r>
        <w:rPr>
          <w:rFonts w:ascii="Arial" w:eastAsia="Arial" w:hAnsi="Arial" w:cs="Arial"/>
          <w:b/>
          <w:sz w:val="18"/>
        </w:rPr>
        <w:t xml:space="preserve">                                         </w:t>
      </w:r>
    </w:p>
    <w:p w14:paraId="37B0B3BF" w14:textId="77777777" w:rsidR="0024190E" w:rsidRDefault="0024190E" w:rsidP="0024190E">
      <w:pPr>
        <w:spacing w:after="73"/>
        <w:ind w:right="323"/>
        <w:jc w:val="center"/>
        <w:rPr>
          <w:rFonts w:ascii="Arial" w:eastAsia="Arial" w:hAnsi="Arial" w:cs="Arial"/>
          <w:b/>
          <w:sz w:val="18"/>
        </w:rPr>
      </w:pPr>
    </w:p>
    <w:p w14:paraId="5C381042" w14:textId="77777777" w:rsidR="0024190E" w:rsidRDefault="0024190E" w:rsidP="0024190E">
      <w:pPr>
        <w:spacing w:after="73"/>
        <w:ind w:right="323"/>
        <w:jc w:val="center"/>
        <w:rPr>
          <w:rFonts w:ascii="Arial" w:eastAsia="Arial" w:hAnsi="Arial" w:cs="Arial"/>
          <w:b/>
          <w:sz w:val="18"/>
        </w:rPr>
      </w:pPr>
    </w:p>
    <w:p w14:paraId="0E3A5DA3" w14:textId="77777777" w:rsidR="0024190E" w:rsidRDefault="0024190E" w:rsidP="0024190E">
      <w:pPr>
        <w:spacing w:after="73"/>
        <w:ind w:right="323"/>
        <w:jc w:val="center"/>
        <w:rPr>
          <w:rFonts w:ascii="Arial" w:eastAsia="Arial" w:hAnsi="Arial" w:cs="Arial"/>
          <w:b/>
          <w:sz w:val="18"/>
        </w:rPr>
      </w:pPr>
    </w:p>
    <w:p w14:paraId="1F0586CE" w14:textId="77777777" w:rsidR="0024190E" w:rsidRDefault="0024190E" w:rsidP="0024190E">
      <w:pPr>
        <w:spacing w:after="73"/>
        <w:ind w:right="323"/>
        <w:jc w:val="center"/>
        <w:rPr>
          <w:rFonts w:ascii="Arial" w:eastAsia="Arial" w:hAnsi="Arial" w:cs="Arial"/>
          <w:b/>
          <w:sz w:val="18"/>
        </w:rPr>
      </w:pPr>
    </w:p>
    <w:p w14:paraId="5BC30463" w14:textId="77777777" w:rsidR="0024190E" w:rsidRDefault="0024190E" w:rsidP="0024190E">
      <w:pPr>
        <w:spacing w:after="73"/>
        <w:ind w:right="323"/>
        <w:jc w:val="center"/>
        <w:rPr>
          <w:rFonts w:ascii="Arial" w:eastAsia="Arial" w:hAnsi="Arial" w:cs="Arial"/>
          <w:b/>
          <w:sz w:val="18"/>
        </w:rPr>
      </w:pPr>
    </w:p>
    <w:p w14:paraId="4691ED29" w14:textId="6E114301" w:rsidR="0024190E" w:rsidRPr="00427BD8" w:rsidRDefault="0024190E" w:rsidP="0024190E">
      <w:pPr>
        <w:spacing w:after="73"/>
        <w:ind w:right="323"/>
        <w:jc w:val="center"/>
        <w:rPr>
          <w:rFonts w:ascii="Arial" w:eastAsia="Arial" w:hAnsi="Arial" w:cs="Arial"/>
          <w:b/>
        </w:rPr>
      </w:pPr>
      <w:r>
        <w:rPr>
          <w:rFonts w:ascii="Arial" w:eastAsia="Arial" w:hAnsi="Arial" w:cs="Arial"/>
          <w:b/>
          <w:sz w:val="18"/>
        </w:rPr>
        <w:t xml:space="preserve">                                        </w:t>
      </w:r>
      <w:r w:rsidRPr="00427BD8">
        <w:rPr>
          <w:rFonts w:ascii="Arial" w:eastAsia="Arial" w:hAnsi="Arial" w:cs="Arial"/>
          <w:b/>
        </w:rPr>
        <w:t xml:space="preserve">DR. </w:t>
      </w:r>
      <w:r w:rsidRPr="00427BD8">
        <w:rPr>
          <w:rFonts w:ascii="Arial" w:eastAsia="Arial" w:hAnsi="Arial" w:cs="Arial"/>
          <w:b/>
        </w:rPr>
        <w:t>NOR AZNI BINTI ABDUL AZIZ</w:t>
      </w:r>
    </w:p>
    <w:p w14:paraId="674424FE" w14:textId="57F0941E" w:rsidR="0024190E" w:rsidRPr="00427BD8" w:rsidRDefault="0024190E" w:rsidP="0024190E">
      <w:pPr>
        <w:spacing w:after="73"/>
        <w:ind w:right="323"/>
        <w:jc w:val="center"/>
        <w:rPr>
          <w:rFonts w:ascii="Arial" w:eastAsia="Arial" w:hAnsi="Arial" w:cs="Arial"/>
          <w:b/>
        </w:rPr>
      </w:pPr>
      <w:r w:rsidRPr="00427BD8">
        <w:rPr>
          <w:rFonts w:ascii="Arial" w:eastAsia="Arial" w:hAnsi="Arial" w:cs="Arial"/>
          <w:b/>
        </w:rPr>
        <w:t xml:space="preserve">                                          </w:t>
      </w:r>
      <w:r w:rsidRPr="00427BD8">
        <w:rPr>
          <w:rFonts w:ascii="Arial" w:eastAsia="Arial" w:hAnsi="Arial" w:cs="Arial"/>
          <w:b/>
        </w:rPr>
        <w:t>Department of Foundation Studies,</w:t>
      </w:r>
    </w:p>
    <w:p w14:paraId="3C4C2214" w14:textId="6A72DBCC" w:rsidR="0024190E" w:rsidRPr="00427BD8" w:rsidRDefault="0024190E" w:rsidP="0024190E">
      <w:pPr>
        <w:spacing w:after="73"/>
        <w:ind w:right="323"/>
        <w:jc w:val="center"/>
        <w:rPr>
          <w:rFonts w:ascii="Arial" w:eastAsia="Arial" w:hAnsi="Arial" w:cs="Arial"/>
          <w:b/>
        </w:rPr>
      </w:pPr>
      <w:r w:rsidRPr="00427BD8">
        <w:rPr>
          <w:rFonts w:ascii="Arial" w:eastAsia="Arial" w:hAnsi="Arial" w:cs="Arial"/>
          <w:b/>
        </w:rPr>
        <w:t xml:space="preserve">                                          </w:t>
      </w:r>
      <w:r w:rsidRPr="00427BD8">
        <w:rPr>
          <w:rFonts w:ascii="Arial" w:eastAsia="Arial" w:hAnsi="Arial" w:cs="Arial"/>
          <w:b/>
        </w:rPr>
        <w:t>Faculty of Educational Studies,</w:t>
      </w:r>
    </w:p>
    <w:p w14:paraId="4FC43221" w14:textId="33EF08D5" w:rsidR="0024190E" w:rsidRPr="00427BD8" w:rsidRDefault="0024190E" w:rsidP="0024190E">
      <w:pPr>
        <w:spacing w:after="73"/>
        <w:ind w:right="323"/>
        <w:jc w:val="center"/>
        <w:rPr>
          <w:rFonts w:ascii="Arial" w:eastAsia="Arial" w:hAnsi="Arial" w:cs="Arial"/>
          <w:b/>
        </w:rPr>
      </w:pPr>
      <w:r w:rsidRPr="00427BD8">
        <w:rPr>
          <w:rFonts w:ascii="Arial" w:eastAsia="Arial" w:hAnsi="Arial" w:cs="Arial"/>
          <w:b/>
          <w:lang w:val="ms-MY"/>
        </w:rPr>
        <w:t xml:space="preserve">                                        </w:t>
      </w:r>
      <w:r w:rsidRPr="00427BD8">
        <w:rPr>
          <w:rFonts w:ascii="Arial" w:eastAsia="Arial" w:hAnsi="Arial" w:cs="Arial"/>
          <w:b/>
          <w:lang w:val="ms-MY"/>
        </w:rPr>
        <w:t xml:space="preserve">Universiti </w:t>
      </w:r>
      <w:r w:rsidRPr="00427BD8">
        <w:rPr>
          <w:rFonts w:ascii="Arial" w:eastAsia="Arial" w:hAnsi="Arial" w:cs="Arial"/>
          <w:b/>
        </w:rPr>
        <w:t>Putra Malaysia,</w:t>
      </w:r>
    </w:p>
    <w:p w14:paraId="34C4062A" w14:textId="5814E48A" w:rsidR="0024190E" w:rsidRPr="00427BD8" w:rsidRDefault="0024190E" w:rsidP="0024190E">
      <w:pPr>
        <w:spacing w:after="73"/>
        <w:ind w:right="323"/>
        <w:jc w:val="center"/>
        <w:rPr>
          <w:rFonts w:ascii="Arial" w:eastAsia="Arial" w:hAnsi="Arial" w:cs="Arial"/>
          <w:b/>
        </w:rPr>
      </w:pPr>
      <w:r w:rsidRPr="00427BD8">
        <w:rPr>
          <w:rFonts w:ascii="Arial" w:eastAsia="Arial" w:hAnsi="Arial" w:cs="Arial"/>
          <w:b/>
        </w:rPr>
        <w:t xml:space="preserve">                                       </w:t>
      </w:r>
      <w:r w:rsidRPr="00427BD8">
        <w:rPr>
          <w:rFonts w:ascii="Arial" w:eastAsia="Arial" w:hAnsi="Arial" w:cs="Arial"/>
          <w:b/>
        </w:rPr>
        <w:t>43400 UPM Serdang, Selangor</w:t>
      </w:r>
    </w:p>
    <w:p w14:paraId="6550407D" w14:textId="0732ED7A" w:rsidR="0024190E" w:rsidRPr="00427BD8" w:rsidRDefault="0024190E" w:rsidP="0024190E">
      <w:pPr>
        <w:spacing w:after="73"/>
        <w:ind w:right="323"/>
        <w:jc w:val="center"/>
        <w:rPr>
          <w:rFonts w:ascii="Arial" w:eastAsia="Arial" w:hAnsi="Arial" w:cs="Arial"/>
          <w:b/>
        </w:rPr>
      </w:pPr>
      <w:r w:rsidRPr="00427BD8">
        <w:rPr>
          <w:rFonts w:ascii="Arial" w:eastAsia="Arial" w:hAnsi="Arial" w:cs="Arial"/>
          <w:b/>
        </w:rPr>
        <w:t xml:space="preserve">                                      </w:t>
      </w:r>
      <w:r w:rsidRPr="00427BD8">
        <w:rPr>
          <w:rFonts w:ascii="Arial" w:eastAsia="Arial" w:hAnsi="Arial" w:cs="Arial"/>
          <w:b/>
        </w:rPr>
        <w:t>T: 0</w:t>
      </w:r>
      <w:r w:rsidRPr="00427BD8">
        <w:rPr>
          <w:rFonts w:ascii="Arial" w:eastAsia="Arial" w:hAnsi="Arial" w:cs="Arial"/>
          <w:b/>
        </w:rPr>
        <w:t>12-3635607</w:t>
      </w:r>
    </w:p>
    <w:p w14:paraId="1F36E824" w14:textId="75026A6B" w:rsidR="0024190E" w:rsidRPr="00427BD8" w:rsidRDefault="0024190E" w:rsidP="0024190E">
      <w:pPr>
        <w:spacing w:after="73"/>
        <w:ind w:right="323"/>
        <w:jc w:val="center"/>
        <w:rPr>
          <w:rFonts w:ascii="Arial" w:eastAsia="Arial" w:hAnsi="Arial" w:cs="Arial"/>
          <w:b/>
        </w:rPr>
      </w:pPr>
      <w:r w:rsidRPr="00427BD8">
        <w:rPr>
          <w:rFonts w:ascii="Arial" w:eastAsia="Arial" w:hAnsi="Arial" w:cs="Arial"/>
          <w:b/>
        </w:rPr>
        <w:t xml:space="preserve">                                    </w:t>
      </w:r>
      <w:r w:rsidRPr="00427BD8">
        <w:rPr>
          <w:rFonts w:ascii="Arial" w:eastAsia="Arial" w:hAnsi="Arial" w:cs="Arial"/>
          <w:b/>
        </w:rPr>
        <w:t xml:space="preserve">E: </w:t>
      </w:r>
      <w:r w:rsidRPr="00427BD8">
        <w:rPr>
          <w:rFonts w:ascii="Arial" w:eastAsia="Arial" w:hAnsi="Arial" w:cs="Arial"/>
          <w:b/>
        </w:rPr>
        <w:t>nor.azni</w:t>
      </w:r>
      <w:r w:rsidRPr="00427BD8">
        <w:rPr>
          <w:rFonts w:ascii="Arial" w:eastAsia="Arial" w:hAnsi="Arial" w:cs="Arial"/>
          <w:b/>
        </w:rPr>
        <w:t>@upm.edu.my</w:t>
      </w:r>
    </w:p>
    <w:p w14:paraId="480FC690" w14:textId="20415782" w:rsidR="0024190E" w:rsidRDefault="0024190E">
      <w:pPr>
        <w:spacing w:after="73"/>
        <w:ind w:right="323"/>
        <w:rPr>
          <w:rFonts w:ascii="Arial" w:eastAsia="Arial" w:hAnsi="Arial" w:cs="Arial"/>
          <w:b/>
          <w:sz w:val="18"/>
        </w:rPr>
      </w:pPr>
    </w:p>
    <w:p w14:paraId="05C6DDDD" w14:textId="77777777" w:rsidR="0024190E" w:rsidRDefault="0024190E">
      <w:pPr>
        <w:spacing w:after="73"/>
        <w:ind w:right="323"/>
      </w:pPr>
    </w:p>
    <w:p w14:paraId="149B233E" w14:textId="77777777" w:rsidR="00F6209A" w:rsidRDefault="00F6209A" w:rsidP="00AB59EB">
      <w:pPr>
        <w:spacing w:after="103"/>
        <w:ind w:right="-1686"/>
        <w:jc w:val="center"/>
      </w:pPr>
    </w:p>
    <w:p w14:paraId="1EA3B261" w14:textId="1B7D4B92" w:rsidR="00AB59EB" w:rsidRDefault="00AB59EB" w:rsidP="00AB59EB">
      <w:pPr>
        <w:spacing w:after="177"/>
        <w:ind w:left="1829"/>
        <w:jc w:val="center"/>
        <w:rPr>
          <w:rFonts w:ascii="Arial" w:eastAsia="Arial" w:hAnsi="Arial" w:cs="Arial"/>
          <w:b/>
        </w:rPr>
      </w:pPr>
      <w:r>
        <w:rPr>
          <w:rFonts w:ascii="Arial" w:eastAsia="Arial" w:hAnsi="Arial" w:cs="Arial"/>
          <w:b/>
        </w:rPr>
        <w:t xml:space="preserve"> </w:t>
      </w:r>
    </w:p>
    <w:p w14:paraId="74BA77EC" w14:textId="30979E42" w:rsidR="0024190E" w:rsidRDefault="0024190E" w:rsidP="00AB59EB">
      <w:pPr>
        <w:spacing w:after="177"/>
        <w:ind w:left="1829"/>
        <w:jc w:val="center"/>
        <w:rPr>
          <w:rFonts w:ascii="Arial" w:eastAsia="Arial" w:hAnsi="Arial" w:cs="Arial"/>
          <w:b/>
        </w:rPr>
      </w:pPr>
    </w:p>
    <w:p w14:paraId="439F2337" w14:textId="77777777" w:rsidR="0024190E" w:rsidRDefault="0024190E" w:rsidP="00AB59EB">
      <w:pPr>
        <w:spacing w:after="177"/>
        <w:ind w:left="1829"/>
        <w:jc w:val="center"/>
        <w:rPr>
          <w:rFonts w:ascii="Arial" w:eastAsia="Arial" w:hAnsi="Arial" w:cs="Arial"/>
          <w:b/>
        </w:rPr>
      </w:pPr>
    </w:p>
    <w:p w14:paraId="08FEF734" w14:textId="77777777" w:rsidR="00F6209A" w:rsidRDefault="00AB59EB">
      <w:pPr>
        <w:spacing w:after="3"/>
        <w:ind w:left="2952" w:hanging="10"/>
      </w:pPr>
      <w:r>
        <w:rPr>
          <w:rFonts w:ascii="Arial" w:eastAsia="Arial" w:hAnsi="Arial" w:cs="Arial"/>
          <w:b/>
        </w:rPr>
        <w:lastRenderedPageBreak/>
        <w:t xml:space="preserve"> </w:t>
      </w:r>
    </w:p>
    <w:tbl>
      <w:tblPr>
        <w:tblStyle w:val="TableGrid"/>
        <w:tblW w:w="8929" w:type="dxa"/>
        <w:tblInd w:w="114" w:type="dxa"/>
        <w:tblCellMar>
          <w:left w:w="5" w:type="dxa"/>
          <w:right w:w="79" w:type="dxa"/>
        </w:tblCellMar>
        <w:tblLook w:val="04A0" w:firstRow="1" w:lastRow="0" w:firstColumn="1" w:lastColumn="0" w:noHBand="0" w:noVBand="1"/>
      </w:tblPr>
      <w:tblGrid>
        <w:gridCol w:w="2377"/>
        <w:gridCol w:w="6552"/>
      </w:tblGrid>
      <w:tr w:rsidR="00F6209A" w14:paraId="1058CD82" w14:textId="77777777">
        <w:trPr>
          <w:trHeight w:val="356"/>
        </w:trPr>
        <w:tc>
          <w:tcPr>
            <w:tcW w:w="8929" w:type="dxa"/>
            <w:gridSpan w:val="2"/>
            <w:tcBorders>
              <w:top w:val="single" w:sz="4" w:space="0" w:color="000000"/>
              <w:left w:val="single" w:sz="4" w:space="0" w:color="000000"/>
              <w:bottom w:val="single" w:sz="4" w:space="0" w:color="000000"/>
              <w:right w:val="single" w:sz="4" w:space="0" w:color="000000"/>
            </w:tcBorders>
            <w:shd w:val="clear" w:color="auto" w:fill="D99392"/>
          </w:tcPr>
          <w:p w14:paraId="385E2FB4" w14:textId="77777777" w:rsidR="00F6209A" w:rsidRDefault="00AB59EB">
            <w:pPr>
              <w:ind w:left="107"/>
            </w:pPr>
            <w:r>
              <w:rPr>
                <w:rFonts w:ascii="Arial" w:eastAsia="Arial" w:hAnsi="Arial" w:cs="Arial"/>
                <w:b/>
              </w:rPr>
              <w:t xml:space="preserve">A. MAKLUMAT UMUM (GENERAL INFORMATION) </w:t>
            </w:r>
          </w:p>
        </w:tc>
      </w:tr>
      <w:tr w:rsidR="00F6209A" w14:paraId="62096FD6" w14:textId="77777777">
        <w:trPr>
          <w:trHeight w:val="265"/>
        </w:trPr>
        <w:tc>
          <w:tcPr>
            <w:tcW w:w="2377" w:type="dxa"/>
            <w:tcBorders>
              <w:top w:val="single" w:sz="4" w:space="0" w:color="000000"/>
              <w:left w:val="single" w:sz="4" w:space="0" w:color="000000"/>
              <w:bottom w:val="single" w:sz="4" w:space="0" w:color="000000"/>
              <w:right w:val="single" w:sz="4" w:space="0" w:color="000000"/>
            </w:tcBorders>
          </w:tcPr>
          <w:p w14:paraId="39D0A1C9" w14:textId="77777777" w:rsidR="00F6209A" w:rsidRDefault="00AB59EB">
            <w:pPr>
              <w:ind w:left="107"/>
            </w:pPr>
            <w:r>
              <w:rPr>
                <w:rFonts w:ascii="Arial" w:eastAsia="Arial" w:hAnsi="Arial" w:cs="Arial"/>
                <w:b/>
              </w:rPr>
              <w:t xml:space="preserve">Nama (Name) </w:t>
            </w:r>
          </w:p>
        </w:tc>
        <w:tc>
          <w:tcPr>
            <w:tcW w:w="6552" w:type="dxa"/>
            <w:tcBorders>
              <w:top w:val="single" w:sz="4" w:space="0" w:color="000000"/>
              <w:left w:val="single" w:sz="4" w:space="0" w:color="000000"/>
              <w:bottom w:val="single" w:sz="4" w:space="0" w:color="000000"/>
              <w:right w:val="single" w:sz="4" w:space="0" w:color="000000"/>
            </w:tcBorders>
          </w:tcPr>
          <w:p w14:paraId="13DB6048" w14:textId="1F8B62AC" w:rsidR="00F6209A" w:rsidRPr="00741056" w:rsidRDefault="00741056" w:rsidP="00741056">
            <w:pPr>
              <w:ind w:left="198"/>
              <w:rPr>
                <w:rFonts w:ascii="Arial" w:hAnsi="Arial" w:cs="Arial"/>
              </w:rPr>
            </w:pPr>
            <w:r w:rsidRPr="00741056">
              <w:rPr>
                <w:rFonts w:ascii="Arial" w:hAnsi="Arial" w:cs="Arial"/>
                <w:lang w:val="ms-MY"/>
              </w:rPr>
              <w:t>Nor Azni binti Abdul Aziz</w:t>
            </w:r>
          </w:p>
        </w:tc>
      </w:tr>
      <w:tr w:rsidR="00F6209A" w14:paraId="7778C109" w14:textId="77777777">
        <w:trPr>
          <w:trHeight w:val="262"/>
        </w:trPr>
        <w:tc>
          <w:tcPr>
            <w:tcW w:w="2377" w:type="dxa"/>
            <w:tcBorders>
              <w:top w:val="single" w:sz="4" w:space="0" w:color="000000"/>
              <w:left w:val="single" w:sz="4" w:space="0" w:color="000000"/>
              <w:bottom w:val="single" w:sz="4" w:space="0" w:color="000000"/>
              <w:right w:val="single" w:sz="4" w:space="0" w:color="000000"/>
            </w:tcBorders>
          </w:tcPr>
          <w:p w14:paraId="1F146219" w14:textId="77777777" w:rsidR="00F6209A" w:rsidRDefault="00AB59EB">
            <w:pPr>
              <w:ind w:left="107"/>
            </w:pPr>
            <w:proofErr w:type="spellStart"/>
            <w:r>
              <w:rPr>
                <w:rFonts w:ascii="Arial" w:eastAsia="Arial" w:hAnsi="Arial" w:cs="Arial"/>
                <w:b/>
              </w:rPr>
              <w:t>Gelaran</w:t>
            </w:r>
            <w:proofErr w:type="spellEnd"/>
            <w:r>
              <w:rPr>
                <w:rFonts w:ascii="Arial" w:eastAsia="Arial" w:hAnsi="Arial" w:cs="Arial"/>
                <w:b/>
              </w:rPr>
              <w:t xml:space="preserve"> </w:t>
            </w:r>
            <w:proofErr w:type="gramStart"/>
            <w:r>
              <w:rPr>
                <w:rFonts w:ascii="Arial" w:eastAsia="Arial" w:hAnsi="Arial" w:cs="Arial"/>
                <w:b/>
              </w:rPr>
              <w:t>( Title</w:t>
            </w:r>
            <w:proofErr w:type="gramEnd"/>
            <w:r>
              <w:rPr>
                <w:rFonts w:ascii="Arial" w:eastAsia="Arial" w:hAnsi="Arial" w:cs="Arial"/>
                <w:b/>
              </w:rPr>
              <w:t xml:space="preserve">) </w:t>
            </w:r>
          </w:p>
        </w:tc>
        <w:tc>
          <w:tcPr>
            <w:tcW w:w="6552" w:type="dxa"/>
            <w:tcBorders>
              <w:top w:val="single" w:sz="4" w:space="0" w:color="000000"/>
              <w:left w:val="single" w:sz="4" w:space="0" w:color="000000"/>
              <w:bottom w:val="single" w:sz="4" w:space="0" w:color="000000"/>
              <w:right w:val="single" w:sz="4" w:space="0" w:color="000000"/>
            </w:tcBorders>
          </w:tcPr>
          <w:p w14:paraId="6C042E7F" w14:textId="4B28CB5E" w:rsidR="00F6209A" w:rsidRPr="00741056" w:rsidRDefault="00741056" w:rsidP="00741056">
            <w:pPr>
              <w:ind w:left="198"/>
              <w:rPr>
                <w:rFonts w:ascii="Arial" w:hAnsi="Arial" w:cs="Arial"/>
              </w:rPr>
            </w:pPr>
            <w:r w:rsidRPr="00741056">
              <w:rPr>
                <w:rFonts w:ascii="Arial" w:hAnsi="Arial" w:cs="Arial"/>
              </w:rPr>
              <w:t>Dr.</w:t>
            </w:r>
          </w:p>
        </w:tc>
      </w:tr>
      <w:tr w:rsidR="00F6209A" w14:paraId="5AF67C6F" w14:textId="77777777">
        <w:trPr>
          <w:trHeight w:val="264"/>
        </w:trPr>
        <w:tc>
          <w:tcPr>
            <w:tcW w:w="2377" w:type="dxa"/>
            <w:tcBorders>
              <w:top w:val="single" w:sz="4" w:space="0" w:color="000000"/>
              <w:left w:val="single" w:sz="4" w:space="0" w:color="000000"/>
              <w:bottom w:val="single" w:sz="4" w:space="0" w:color="000000"/>
              <w:right w:val="single" w:sz="4" w:space="0" w:color="000000"/>
            </w:tcBorders>
          </w:tcPr>
          <w:p w14:paraId="6E925CB2" w14:textId="77777777" w:rsidR="00F6209A" w:rsidRDefault="00AB59EB">
            <w:pPr>
              <w:ind w:left="107"/>
            </w:pPr>
            <w:proofErr w:type="spellStart"/>
            <w:r>
              <w:rPr>
                <w:rFonts w:ascii="Arial" w:eastAsia="Arial" w:hAnsi="Arial" w:cs="Arial"/>
                <w:b/>
              </w:rPr>
              <w:t>Jawatan</w:t>
            </w:r>
            <w:proofErr w:type="spellEnd"/>
            <w:r>
              <w:rPr>
                <w:rFonts w:ascii="Arial" w:eastAsia="Arial" w:hAnsi="Arial" w:cs="Arial"/>
                <w:b/>
              </w:rPr>
              <w:t xml:space="preserve"> (Position) </w:t>
            </w:r>
          </w:p>
        </w:tc>
        <w:tc>
          <w:tcPr>
            <w:tcW w:w="6552" w:type="dxa"/>
            <w:tcBorders>
              <w:top w:val="single" w:sz="4" w:space="0" w:color="000000"/>
              <w:left w:val="single" w:sz="4" w:space="0" w:color="000000"/>
              <w:bottom w:val="single" w:sz="4" w:space="0" w:color="000000"/>
              <w:right w:val="single" w:sz="4" w:space="0" w:color="000000"/>
            </w:tcBorders>
          </w:tcPr>
          <w:p w14:paraId="7FFAFE30" w14:textId="7AF18918" w:rsidR="00F6209A" w:rsidRPr="00741056" w:rsidRDefault="007D56FE" w:rsidP="00741056">
            <w:pPr>
              <w:ind w:left="198"/>
              <w:rPr>
                <w:rFonts w:ascii="Arial" w:hAnsi="Arial" w:cs="Arial"/>
              </w:rPr>
            </w:pPr>
            <w:r>
              <w:rPr>
                <w:rFonts w:ascii="Arial" w:hAnsi="Arial" w:cs="Arial"/>
                <w:lang w:val="ms-MY"/>
              </w:rPr>
              <w:t>Pensyarah Kanan</w:t>
            </w:r>
          </w:p>
        </w:tc>
      </w:tr>
      <w:tr w:rsidR="00F6209A" w14:paraId="5FB11F68" w14:textId="77777777">
        <w:trPr>
          <w:trHeight w:val="516"/>
        </w:trPr>
        <w:tc>
          <w:tcPr>
            <w:tcW w:w="2377" w:type="dxa"/>
            <w:tcBorders>
              <w:top w:val="single" w:sz="4" w:space="0" w:color="000000"/>
              <w:left w:val="single" w:sz="4" w:space="0" w:color="000000"/>
              <w:bottom w:val="single" w:sz="4" w:space="0" w:color="000000"/>
              <w:right w:val="single" w:sz="4" w:space="0" w:color="000000"/>
            </w:tcBorders>
          </w:tcPr>
          <w:p w14:paraId="3D10980C" w14:textId="77777777" w:rsidR="00F6209A" w:rsidRDefault="00AB59EB">
            <w:pPr>
              <w:ind w:left="107"/>
            </w:pPr>
            <w:proofErr w:type="spellStart"/>
            <w:r>
              <w:rPr>
                <w:rFonts w:ascii="Arial" w:eastAsia="Arial" w:hAnsi="Arial" w:cs="Arial"/>
                <w:b/>
              </w:rPr>
              <w:t>Kelayakan</w:t>
            </w:r>
            <w:proofErr w:type="spellEnd"/>
            <w:r>
              <w:rPr>
                <w:rFonts w:ascii="Arial" w:eastAsia="Arial" w:hAnsi="Arial" w:cs="Arial"/>
                <w:b/>
              </w:rPr>
              <w:t xml:space="preserve"> </w:t>
            </w:r>
          </w:p>
          <w:p w14:paraId="40A5E983" w14:textId="77777777" w:rsidR="00F6209A" w:rsidRDefault="00AB59EB">
            <w:pPr>
              <w:ind w:left="107"/>
            </w:pPr>
            <w:r>
              <w:rPr>
                <w:rFonts w:ascii="Arial" w:eastAsia="Arial" w:hAnsi="Arial" w:cs="Arial"/>
                <w:b/>
              </w:rPr>
              <w:t xml:space="preserve">(Qualification) </w:t>
            </w:r>
          </w:p>
        </w:tc>
        <w:tc>
          <w:tcPr>
            <w:tcW w:w="6552" w:type="dxa"/>
            <w:tcBorders>
              <w:top w:val="single" w:sz="4" w:space="0" w:color="000000"/>
              <w:left w:val="single" w:sz="4" w:space="0" w:color="000000"/>
              <w:bottom w:val="single" w:sz="4" w:space="0" w:color="000000"/>
              <w:right w:val="single" w:sz="4" w:space="0" w:color="000000"/>
            </w:tcBorders>
          </w:tcPr>
          <w:p w14:paraId="37FC28AC" w14:textId="37379243" w:rsidR="00F6209A" w:rsidRPr="00741056" w:rsidRDefault="00235CB1" w:rsidP="00741056">
            <w:pPr>
              <w:ind w:left="198"/>
              <w:rPr>
                <w:rFonts w:ascii="Arial" w:hAnsi="Arial" w:cs="Arial"/>
              </w:rPr>
            </w:pPr>
            <w:r w:rsidRPr="00235CB1">
              <w:rPr>
                <w:rFonts w:ascii="Arial" w:hAnsi="Arial" w:cs="Arial"/>
              </w:rPr>
              <w:t xml:space="preserve">Ijazah </w:t>
            </w:r>
            <w:r w:rsidRPr="002D6627">
              <w:rPr>
                <w:rFonts w:ascii="Arial" w:hAnsi="Arial" w:cs="Arial"/>
                <w:lang w:val="ms-MY"/>
              </w:rPr>
              <w:t>Falsafah Kedoktoran</w:t>
            </w:r>
            <w:r w:rsidR="00741056" w:rsidRPr="00741056">
              <w:rPr>
                <w:rFonts w:ascii="Arial" w:hAnsi="Arial" w:cs="Arial"/>
              </w:rPr>
              <w:t xml:space="preserve"> (</w:t>
            </w:r>
            <w:r w:rsidR="005A6643" w:rsidRPr="00ED3ECC">
              <w:rPr>
                <w:rFonts w:ascii="Arial" w:hAnsi="Arial" w:cs="Arial"/>
                <w:lang w:val="ms-MY"/>
              </w:rPr>
              <w:t>Pentadbiran</w:t>
            </w:r>
            <w:r w:rsidR="005A6643">
              <w:rPr>
                <w:rFonts w:ascii="Arial" w:hAnsi="Arial" w:cs="Arial"/>
              </w:rPr>
              <w:t xml:space="preserve"> Pendidikan</w:t>
            </w:r>
            <w:r w:rsidR="00741056" w:rsidRPr="00741056">
              <w:rPr>
                <w:rFonts w:ascii="Arial" w:hAnsi="Arial" w:cs="Arial"/>
              </w:rPr>
              <w:t>)</w:t>
            </w:r>
          </w:p>
        </w:tc>
      </w:tr>
      <w:tr w:rsidR="00F6209A" w14:paraId="6E4B828C" w14:textId="77777777">
        <w:trPr>
          <w:trHeight w:val="514"/>
        </w:trPr>
        <w:tc>
          <w:tcPr>
            <w:tcW w:w="2377" w:type="dxa"/>
            <w:tcBorders>
              <w:top w:val="single" w:sz="4" w:space="0" w:color="000000"/>
              <w:left w:val="single" w:sz="4" w:space="0" w:color="000000"/>
              <w:bottom w:val="single" w:sz="4" w:space="0" w:color="000000"/>
              <w:right w:val="single" w:sz="4" w:space="0" w:color="000000"/>
            </w:tcBorders>
          </w:tcPr>
          <w:p w14:paraId="290EB937" w14:textId="77777777" w:rsidR="00F6209A" w:rsidRDefault="00AB59EB">
            <w:pPr>
              <w:ind w:left="107"/>
            </w:pPr>
            <w:proofErr w:type="spellStart"/>
            <w:r>
              <w:rPr>
                <w:rFonts w:ascii="Arial" w:eastAsia="Arial" w:hAnsi="Arial" w:cs="Arial"/>
                <w:b/>
              </w:rPr>
              <w:t>Jabatan</w:t>
            </w:r>
            <w:proofErr w:type="spellEnd"/>
            <w:r>
              <w:rPr>
                <w:rFonts w:ascii="Arial" w:eastAsia="Arial" w:hAnsi="Arial" w:cs="Arial"/>
                <w:b/>
              </w:rPr>
              <w:t xml:space="preserve"> </w:t>
            </w:r>
          </w:p>
          <w:p w14:paraId="34E4440E" w14:textId="77777777" w:rsidR="00F6209A" w:rsidRDefault="00AB59EB">
            <w:pPr>
              <w:ind w:left="107"/>
            </w:pPr>
            <w:r>
              <w:rPr>
                <w:rFonts w:ascii="Arial" w:eastAsia="Arial" w:hAnsi="Arial" w:cs="Arial"/>
                <w:b/>
              </w:rPr>
              <w:t xml:space="preserve">(Department) </w:t>
            </w:r>
          </w:p>
        </w:tc>
        <w:tc>
          <w:tcPr>
            <w:tcW w:w="6552" w:type="dxa"/>
            <w:tcBorders>
              <w:top w:val="single" w:sz="4" w:space="0" w:color="000000"/>
              <w:left w:val="single" w:sz="4" w:space="0" w:color="000000"/>
              <w:bottom w:val="single" w:sz="4" w:space="0" w:color="000000"/>
              <w:right w:val="single" w:sz="4" w:space="0" w:color="000000"/>
            </w:tcBorders>
          </w:tcPr>
          <w:p w14:paraId="6E71B49C" w14:textId="2A783384" w:rsidR="00741056" w:rsidRPr="00741056" w:rsidRDefault="007D56FE" w:rsidP="00741056">
            <w:pPr>
              <w:ind w:left="198"/>
              <w:rPr>
                <w:rFonts w:ascii="Arial" w:hAnsi="Arial" w:cs="Arial"/>
                <w:lang w:val="ms-MY"/>
              </w:rPr>
            </w:pPr>
            <w:r>
              <w:rPr>
                <w:rFonts w:ascii="Arial" w:hAnsi="Arial" w:cs="Arial"/>
                <w:shd w:val="clear" w:color="auto" w:fill="FFFFFF"/>
                <w:lang w:val="ms-MY"/>
              </w:rPr>
              <w:t>Jabatan Asas Pendidikan</w:t>
            </w:r>
          </w:p>
          <w:p w14:paraId="34139518" w14:textId="77777777" w:rsidR="00F6209A" w:rsidRPr="00741056" w:rsidRDefault="00F6209A" w:rsidP="00741056">
            <w:pPr>
              <w:ind w:left="198"/>
              <w:rPr>
                <w:rFonts w:ascii="Arial" w:hAnsi="Arial" w:cs="Arial"/>
              </w:rPr>
            </w:pPr>
          </w:p>
        </w:tc>
      </w:tr>
      <w:tr w:rsidR="00F6209A" w14:paraId="648190E8" w14:textId="77777777">
        <w:trPr>
          <w:trHeight w:val="768"/>
        </w:trPr>
        <w:tc>
          <w:tcPr>
            <w:tcW w:w="2377" w:type="dxa"/>
            <w:tcBorders>
              <w:top w:val="single" w:sz="4" w:space="0" w:color="000000"/>
              <w:left w:val="single" w:sz="4" w:space="0" w:color="000000"/>
              <w:bottom w:val="single" w:sz="4" w:space="0" w:color="000000"/>
              <w:right w:val="single" w:sz="4" w:space="0" w:color="000000"/>
            </w:tcBorders>
          </w:tcPr>
          <w:p w14:paraId="61DC23FA" w14:textId="77777777" w:rsidR="00F6209A" w:rsidRDefault="00AB59EB">
            <w:pPr>
              <w:ind w:left="107"/>
            </w:pPr>
            <w:proofErr w:type="spellStart"/>
            <w:r>
              <w:rPr>
                <w:rFonts w:ascii="Arial" w:eastAsia="Arial" w:hAnsi="Arial" w:cs="Arial"/>
                <w:b/>
              </w:rPr>
              <w:t>Bidang</w:t>
            </w:r>
            <w:proofErr w:type="spellEnd"/>
            <w:r>
              <w:rPr>
                <w:rFonts w:ascii="Arial" w:eastAsia="Arial" w:hAnsi="Arial" w:cs="Arial"/>
                <w:b/>
              </w:rPr>
              <w:t xml:space="preserve"> </w:t>
            </w:r>
            <w:proofErr w:type="spellStart"/>
            <w:r>
              <w:rPr>
                <w:rFonts w:ascii="Arial" w:eastAsia="Arial" w:hAnsi="Arial" w:cs="Arial"/>
                <w:b/>
              </w:rPr>
              <w:t>Kepakaran</w:t>
            </w:r>
            <w:proofErr w:type="spellEnd"/>
            <w:r>
              <w:rPr>
                <w:rFonts w:ascii="Arial" w:eastAsia="Arial" w:hAnsi="Arial" w:cs="Arial"/>
                <w:b/>
              </w:rPr>
              <w:t xml:space="preserve"> </w:t>
            </w:r>
          </w:p>
          <w:p w14:paraId="555D160B" w14:textId="77777777" w:rsidR="00F6209A" w:rsidRDefault="00AB59EB">
            <w:pPr>
              <w:ind w:left="107"/>
            </w:pPr>
            <w:r>
              <w:rPr>
                <w:rFonts w:ascii="Arial" w:eastAsia="Arial" w:hAnsi="Arial" w:cs="Arial"/>
                <w:b/>
              </w:rPr>
              <w:t xml:space="preserve">(Area of </w:t>
            </w:r>
          </w:p>
          <w:p w14:paraId="6F23973C" w14:textId="77777777" w:rsidR="00F6209A" w:rsidRDefault="00AB59EB">
            <w:pPr>
              <w:ind w:left="107"/>
            </w:pPr>
            <w:proofErr w:type="spellStart"/>
            <w:r>
              <w:rPr>
                <w:rFonts w:ascii="Arial" w:eastAsia="Arial" w:hAnsi="Arial" w:cs="Arial"/>
                <w:b/>
              </w:rPr>
              <w:t>Specialisation</w:t>
            </w:r>
            <w:proofErr w:type="spellEnd"/>
            <w:r>
              <w:rPr>
                <w:rFonts w:ascii="Arial" w:eastAsia="Arial" w:hAnsi="Arial" w:cs="Arial"/>
                <w:b/>
              </w:rPr>
              <w:t xml:space="preserve">) </w:t>
            </w:r>
          </w:p>
        </w:tc>
        <w:tc>
          <w:tcPr>
            <w:tcW w:w="6552" w:type="dxa"/>
            <w:tcBorders>
              <w:top w:val="single" w:sz="4" w:space="0" w:color="000000"/>
              <w:left w:val="single" w:sz="4" w:space="0" w:color="000000"/>
              <w:bottom w:val="single" w:sz="4" w:space="0" w:color="000000"/>
              <w:right w:val="single" w:sz="4" w:space="0" w:color="000000"/>
            </w:tcBorders>
          </w:tcPr>
          <w:p w14:paraId="436DC093" w14:textId="4210A0AC" w:rsidR="00F6209A" w:rsidRPr="00741056" w:rsidRDefault="007D56FE" w:rsidP="00741056">
            <w:pPr>
              <w:ind w:left="198"/>
              <w:rPr>
                <w:rFonts w:ascii="Arial" w:hAnsi="Arial" w:cs="Arial"/>
              </w:rPr>
            </w:pPr>
            <w:r>
              <w:rPr>
                <w:rFonts w:ascii="Arial" w:hAnsi="Arial" w:cs="Arial"/>
                <w:lang w:val="ms-MY"/>
              </w:rPr>
              <w:t>Pentadbiran Pendidikan</w:t>
            </w:r>
          </w:p>
        </w:tc>
      </w:tr>
      <w:tr w:rsidR="00F6209A" w14:paraId="11CB859C" w14:textId="77777777">
        <w:trPr>
          <w:trHeight w:val="379"/>
        </w:trPr>
        <w:tc>
          <w:tcPr>
            <w:tcW w:w="2377" w:type="dxa"/>
            <w:tcBorders>
              <w:top w:val="single" w:sz="4" w:space="0" w:color="000000"/>
              <w:left w:val="single" w:sz="4" w:space="0" w:color="000000"/>
              <w:bottom w:val="single" w:sz="4" w:space="0" w:color="000000"/>
              <w:right w:val="single" w:sz="4" w:space="0" w:color="000000"/>
            </w:tcBorders>
          </w:tcPr>
          <w:p w14:paraId="59A0F563" w14:textId="77777777" w:rsidR="00F6209A" w:rsidRDefault="00AB59EB">
            <w:pPr>
              <w:ind w:left="107"/>
            </w:pPr>
            <w:r>
              <w:rPr>
                <w:rFonts w:ascii="Arial" w:eastAsia="Arial" w:hAnsi="Arial" w:cs="Arial"/>
                <w:b/>
              </w:rPr>
              <w:t xml:space="preserve">Email </w:t>
            </w:r>
          </w:p>
        </w:tc>
        <w:tc>
          <w:tcPr>
            <w:tcW w:w="6552" w:type="dxa"/>
            <w:tcBorders>
              <w:top w:val="single" w:sz="4" w:space="0" w:color="000000"/>
              <w:left w:val="single" w:sz="4" w:space="0" w:color="000000"/>
              <w:bottom w:val="single" w:sz="4" w:space="0" w:color="000000"/>
              <w:right w:val="single" w:sz="4" w:space="0" w:color="000000"/>
            </w:tcBorders>
          </w:tcPr>
          <w:p w14:paraId="0EF2C064" w14:textId="1C04CC28" w:rsidR="00F6209A" w:rsidRPr="00741056" w:rsidRDefault="00AB59EB" w:rsidP="00741056">
            <w:pPr>
              <w:ind w:left="198"/>
              <w:rPr>
                <w:rFonts w:ascii="Arial" w:hAnsi="Arial" w:cs="Arial"/>
              </w:rPr>
            </w:pPr>
            <w:r w:rsidRPr="00741056">
              <w:rPr>
                <w:rFonts w:ascii="Arial" w:eastAsia="Arial" w:hAnsi="Arial" w:cs="Arial"/>
              </w:rPr>
              <w:t xml:space="preserve"> </w:t>
            </w:r>
            <w:r w:rsidR="00741056" w:rsidRPr="00741056">
              <w:rPr>
                <w:rFonts w:ascii="Arial" w:eastAsia="Arial" w:hAnsi="Arial" w:cs="Arial"/>
              </w:rPr>
              <w:t>nor.azni@upm.edu.my</w:t>
            </w:r>
          </w:p>
        </w:tc>
      </w:tr>
      <w:tr w:rsidR="00F6209A" w14:paraId="2D0885A1" w14:textId="77777777">
        <w:trPr>
          <w:trHeight w:val="516"/>
        </w:trPr>
        <w:tc>
          <w:tcPr>
            <w:tcW w:w="2377" w:type="dxa"/>
            <w:tcBorders>
              <w:top w:val="single" w:sz="4" w:space="0" w:color="000000"/>
              <w:left w:val="single" w:sz="4" w:space="0" w:color="000000"/>
              <w:bottom w:val="single" w:sz="4" w:space="0" w:color="000000"/>
              <w:right w:val="single" w:sz="4" w:space="0" w:color="000000"/>
            </w:tcBorders>
          </w:tcPr>
          <w:p w14:paraId="47D17DE0" w14:textId="77777777" w:rsidR="00F6209A" w:rsidRDefault="00AB59EB">
            <w:pPr>
              <w:ind w:left="107"/>
            </w:pPr>
            <w:r>
              <w:rPr>
                <w:rFonts w:ascii="Arial" w:eastAsia="Arial" w:hAnsi="Arial" w:cs="Arial"/>
                <w:b/>
              </w:rPr>
              <w:t xml:space="preserve">Phone </w:t>
            </w:r>
          </w:p>
        </w:tc>
        <w:tc>
          <w:tcPr>
            <w:tcW w:w="6552" w:type="dxa"/>
            <w:tcBorders>
              <w:top w:val="single" w:sz="4" w:space="0" w:color="000000"/>
              <w:left w:val="single" w:sz="4" w:space="0" w:color="000000"/>
              <w:bottom w:val="single" w:sz="4" w:space="0" w:color="000000"/>
              <w:right w:val="single" w:sz="4" w:space="0" w:color="000000"/>
            </w:tcBorders>
          </w:tcPr>
          <w:p w14:paraId="4AD6C9CC" w14:textId="7EC7CA67" w:rsidR="00F6209A" w:rsidRPr="00741056" w:rsidRDefault="00741056" w:rsidP="00741056">
            <w:pPr>
              <w:ind w:left="198"/>
              <w:rPr>
                <w:rFonts w:ascii="Arial" w:hAnsi="Arial" w:cs="Arial"/>
              </w:rPr>
            </w:pPr>
            <w:r w:rsidRPr="00741056">
              <w:rPr>
                <w:rFonts w:ascii="Arial" w:hAnsi="Arial" w:cs="Arial"/>
              </w:rPr>
              <w:t xml:space="preserve"> 012-3635607</w:t>
            </w:r>
          </w:p>
        </w:tc>
      </w:tr>
      <w:tr w:rsidR="00F6209A" w14:paraId="5A24C04F" w14:textId="77777777">
        <w:trPr>
          <w:trHeight w:val="389"/>
        </w:trPr>
        <w:tc>
          <w:tcPr>
            <w:tcW w:w="2377" w:type="dxa"/>
            <w:tcBorders>
              <w:top w:val="single" w:sz="4" w:space="0" w:color="000000"/>
              <w:left w:val="single" w:sz="4" w:space="0" w:color="000000"/>
              <w:bottom w:val="single" w:sz="4" w:space="0" w:color="000000"/>
              <w:right w:val="single" w:sz="4" w:space="0" w:color="000000"/>
            </w:tcBorders>
          </w:tcPr>
          <w:p w14:paraId="3AFB4842" w14:textId="77777777" w:rsidR="00F6209A" w:rsidRDefault="00AB59EB">
            <w:pPr>
              <w:ind w:left="107"/>
            </w:pPr>
            <w:r>
              <w:rPr>
                <w:rFonts w:ascii="Arial" w:eastAsia="Arial" w:hAnsi="Arial" w:cs="Arial"/>
                <w:b/>
              </w:rPr>
              <w:t xml:space="preserve">Homepage </w:t>
            </w:r>
          </w:p>
        </w:tc>
        <w:tc>
          <w:tcPr>
            <w:tcW w:w="6552" w:type="dxa"/>
            <w:tcBorders>
              <w:top w:val="single" w:sz="4" w:space="0" w:color="000000"/>
              <w:left w:val="single" w:sz="4" w:space="0" w:color="000000"/>
              <w:bottom w:val="single" w:sz="4" w:space="0" w:color="000000"/>
              <w:right w:val="single" w:sz="4" w:space="0" w:color="000000"/>
            </w:tcBorders>
          </w:tcPr>
          <w:p w14:paraId="550FCC7D" w14:textId="77777777" w:rsidR="00F6209A" w:rsidRDefault="00AB59EB">
            <w:r>
              <w:rPr>
                <w:rFonts w:ascii="Times New Roman" w:eastAsia="Times New Roman" w:hAnsi="Times New Roman" w:cs="Times New Roman"/>
              </w:rPr>
              <w:t xml:space="preserve"> </w:t>
            </w:r>
          </w:p>
        </w:tc>
      </w:tr>
    </w:tbl>
    <w:p w14:paraId="1E39F608" w14:textId="77777777" w:rsidR="003B14C1" w:rsidRDefault="003B14C1">
      <w:pPr>
        <w:spacing w:after="0"/>
        <w:jc w:val="both"/>
      </w:pPr>
    </w:p>
    <w:tbl>
      <w:tblPr>
        <w:tblStyle w:val="TableGrid"/>
        <w:tblW w:w="8928" w:type="dxa"/>
        <w:tblInd w:w="114" w:type="dxa"/>
        <w:tblCellMar>
          <w:left w:w="112" w:type="dxa"/>
          <w:right w:w="36" w:type="dxa"/>
        </w:tblCellMar>
        <w:tblLook w:val="04A0" w:firstRow="1" w:lastRow="0" w:firstColumn="1" w:lastColumn="0" w:noHBand="0" w:noVBand="1"/>
      </w:tblPr>
      <w:tblGrid>
        <w:gridCol w:w="8928"/>
      </w:tblGrid>
      <w:tr w:rsidR="00F6209A" w14:paraId="7209AA9A" w14:textId="77777777">
        <w:trPr>
          <w:trHeight w:val="312"/>
        </w:trPr>
        <w:tc>
          <w:tcPr>
            <w:tcW w:w="8928" w:type="dxa"/>
            <w:tcBorders>
              <w:top w:val="single" w:sz="4" w:space="0" w:color="000000"/>
              <w:left w:val="single" w:sz="4" w:space="0" w:color="000000"/>
              <w:bottom w:val="single" w:sz="4" w:space="0" w:color="000000"/>
              <w:right w:val="single" w:sz="4" w:space="0" w:color="000000"/>
            </w:tcBorders>
            <w:shd w:val="clear" w:color="auto" w:fill="D99392"/>
          </w:tcPr>
          <w:p w14:paraId="47891C26" w14:textId="77777777" w:rsidR="00F6209A" w:rsidRDefault="00AB59EB">
            <w:r>
              <w:rPr>
                <w:rFonts w:ascii="Arial" w:eastAsia="Arial" w:hAnsi="Arial" w:cs="Arial"/>
                <w:b/>
              </w:rPr>
              <w:t xml:space="preserve">B. BIODATA </w:t>
            </w:r>
          </w:p>
        </w:tc>
      </w:tr>
      <w:tr w:rsidR="00F6209A" w14:paraId="55499573" w14:textId="77777777" w:rsidTr="002D6627">
        <w:trPr>
          <w:trHeight w:val="5483"/>
        </w:trPr>
        <w:tc>
          <w:tcPr>
            <w:tcW w:w="8928" w:type="dxa"/>
            <w:tcBorders>
              <w:top w:val="single" w:sz="4" w:space="0" w:color="000000"/>
              <w:left w:val="single" w:sz="4" w:space="0" w:color="000000"/>
              <w:bottom w:val="single" w:sz="4" w:space="0" w:color="000000"/>
              <w:right w:val="single" w:sz="4" w:space="0" w:color="000000"/>
            </w:tcBorders>
          </w:tcPr>
          <w:p w14:paraId="4BFA5C46" w14:textId="77777777" w:rsidR="00F6209A" w:rsidRDefault="00F6209A" w:rsidP="000C4A98">
            <w:pPr>
              <w:ind w:right="59"/>
              <w:jc w:val="both"/>
            </w:pPr>
          </w:p>
          <w:p w14:paraId="1C1BCCC0" w14:textId="686D81F9" w:rsidR="00B277BD" w:rsidRPr="002D6627" w:rsidRDefault="000C4A98" w:rsidP="000C4A98">
            <w:pPr>
              <w:ind w:right="59"/>
              <w:jc w:val="both"/>
              <w:rPr>
                <w:rStyle w:val="Emphasis"/>
                <w:rFonts w:ascii="Arial" w:hAnsi="Arial" w:cs="Arial"/>
                <w:i w:val="0"/>
                <w:iCs w:val="0"/>
                <w:lang w:val="ms-MY"/>
              </w:rPr>
            </w:pPr>
            <w:r w:rsidRPr="002D6627">
              <w:rPr>
                <w:rStyle w:val="Emphasis"/>
                <w:rFonts w:ascii="Arial" w:hAnsi="Arial" w:cs="Arial"/>
                <w:i w:val="0"/>
                <w:lang w:val="ms-MY"/>
              </w:rPr>
              <w:t>Dr. Nor Azni binti Abdul Aziz</w:t>
            </w:r>
            <w:r w:rsidRPr="002D6627">
              <w:rPr>
                <w:rStyle w:val="Emphasis"/>
                <w:rFonts w:ascii="Arial" w:hAnsi="Arial" w:cs="Arial"/>
                <w:b/>
                <w:bCs/>
                <w:i w:val="0"/>
                <w:lang w:val="ms-MY"/>
              </w:rPr>
              <w:t xml:space="preserve"> </w:t>
            </w:r>
            <w:r w:rsidR="00235CB1" w:rsidRPr="002D6627">
              <w:rPr>
                <w:rStyle w:val="Emphasis"/>
                <w:rFonts w:ascii="Arial" w:hAnsi="Arial" w:cs="Arial"/>
                <w:i w:val="0"/>
                <w:lang w:val="ms-MY"/>
              </w:rPr>
              <w:t xml:space="preserve">mendapat pendidikan awal di Taiping, Perak. Beliau menyambung pembelajaran peringkat menengah di Sekolah Menengah Sains Teluk Intan, Perak. Beliau memiliki Ijazah Sarjana Muda </w:t>
            </w:r>
            <w:r w:rsidR="00235CB1" w:rsidRPr="002D6627">
              <w:rPr>
                <w:rStyle w:val="Emphasis"/>
                <w:rFonts w:ascii="Arial" w:hAnsi="Arial" w:cs="Arial"/>
                <w:iCs w:val="0"/>
                <w:lang w:val="ms-MY"/>
              </w:rPr>
              <w:t>Teaching English as a Second Language</w:t>
            </w:r>
            <w:r w:rsidR="00235CB1" w:rsidRPr="002D6627">
              <w:rPr>
                <w:rStyle w:val="Emphasis"/>
                <w:rFonts w:ascii="Arial" w:hAnsi="Arial" w:cs="Arial"/>
                <w:i w:val="0"/>
                <w:lang w:val="ms-MY"/>
              </w:rPr>
              <w:t xml:space="preserve"> (TESL)</w:t>
            </w:r>
            <w:r w:rsidR="00235CB1" w:rsidRPr="002D6627">
              <w:rPr>
                <w:rStyle w:val="Emphasis"/>
                <w:b/>
                <w:bCs/>
                <w:lang w:val="ms-MY"/>
              </w:rPr>
              <w:t xml:space="preserve"> </w:t>
            </w:r>
            <w:r w:rsidR="00B277BD" w:rsidRPr="002D6627">
              <w:rPr>
                <w:rStyle w:val="Emphasis"/>
                <w:rFonts w:ascii="Arial" w:hAnsi="Arial" w:cs="Arial"/>
                <w:i w:val="0"/>
                <w:iCs w:val="0"/>
                <w:lang w:val="ms-MY"/>
              </w:rPr>
              <w:t xml:space="preserve">daripada Universiti Kebangsaan Malaysia. Beliau berkhidmat sebagai seorang guru sebelum menyambung pengajian di peringkat Sarjana dan Kedoktoran dalam bidang Pentadbiran Pendidikan di Universiti Putra Malaysia. Beliau mempunyai pengalaman berkhidmat di Jemaah Nazir, Kementerian Pendidikan Malaysia sebelum dilantik sebagai pensyarah kanan di Universiti Putra Malaysia pada tahun 2020. Bidang kepakaran beliau adalah Pentadbiran Pendidikan, Kepimpinan Sekolah dan Pengurusan Sekolah. </w:t>
            </w:r>
          </w:p>
          <w:p w14:paraId="6BE7CB1D" w14:textId="7FE49FEF" w:rsidR="00B277BD" w:rsidRDefault="00B277BD" w:rsidP="000C4A98">
            <w:pPr>
              <w:ind w:right="59"/>
              <w:jc w:val="both"/>
              <w:rPr>
                <w:rStyle w:val="apple-converted-space"/>
                <w:rFonts w:ascii="Arial" w:hAnsi="Arial" w:cs="Arial"/>
                <w:iCs/>
              </w:rPr>
            </w:pPr>
          </w:p>
          <w:p w14:paraId="77E2DD1D" w14:textId="015A09FD" w:rsidR="00235CB1" w:rsidRPr="002D6627" w:rsidRDefault="00B277BD" w:rsidP="000C4A98">
            <w:pPr>
              <w:ind w:right="59"/>
              <w:jc w:val="both"/>
              <w:rPr>
                <w:rFonts w:ascii="Arial" w:hAnsi="Arial" w:cs="Arial"/>
                <w:i/>
              </w:rPr>
            </w:pPr>
            <w:r w:rsidRPr="002D6627">
              <w:rPr>
                <w:rStyle w:val="apple-converted-space"/>
                <w:rFonts w:ascii="Arial" w:hAnsi="Arial" w:cs="Arial"/>
                <w:i/>
              </w:rPr>
              <w:t xml:space="preserve">Dr. Nor Azni binti Abdul Aziz received her early education in Taiping, Perak. </w:t>
            </w:r>
            <w:r w:rsidRPr="002D6627">
              <w:rPr>
                <w:rStyle w:val="apple-converted-space"/>
                <w:rFonts w:ascii="Arial" w:hAnsi="Arial" w:cs="Arial"/>
                <w:i/>
              </w:rPr>
              <w:t>Sh</w:t>
            </w:r>
            <w:r w:rsidRPr="002D6627">
              <w:rPr>
                <w:rStyle w:val="apple-converted-space"/>
                <w:rFonts w:ascii="Arial" w:hAnsi="Arial" w:cs="Arial"/>
                <w:i/>
              </w:rPr>
              <w:t xml:space="preserve">e continued his secondary education at </w:t>
            </w:r>
            <w:r w:rsidRPr="002D6627">
              <w:rPr>
                <w:rStyle w:val="apple-converted-space"/>
                <w:rFonts w:ascii="Arial" w:hAnsi="Arial" w:cs="Arial"/>
                <w:i/>
                <w:lang w:val="ms-MY"/>
              </w:rPr>
              <w:t xml:space="preserve">Sekolah Menengah Sains </w:t>
            </w:r>
            <w:r w:rsidRPr="002D6627">
              <w:rPr>
                <w:rStyle w:val="apple-converted-space"/>
                <w:rFonts w:ascii="Arial" w:hAnsi="Arial" w:cs="Arial"/>
                <w:i/>
                <w:lang w:val="ms-MY"/>
              </w:rPr>
              <w:t>Teluk</w:t>
            </w:r>
            <w:r w:rsidRPr="002D6627">
              <w:rPr>
                <w:rStyle w:val="apple-converted-space"/>
                <w:rFonts w:ascii="Arial" w:hAnsi="Arial" w:cs="Arial"/>
                <w:i/>
              </w:rPr>
              <w:t xml:space="preserve"> Intan, Perak. </w:t>
            </w:r>
            <w:r w:rsidRPr="002D6627">
              <w:rPr>
                <w:rStyle w:val="apple-converted-space"/>
                <w:rFonts w:ascii="Arial" w:hAnsi="Arial" w:cs="Arial"/>
                <w:i/>
              </w:rPr>
              <w:t>Sh</w:t>
            </w:r>
            <w:r w:rsidRPr="002D6627">
              <w:rPr>
                <w:rStyle w:val="apple-converted-space"/>
                <w:rFonts w:ascii="Arial" w:hAnsi="Arial" w:cs="Arial"/>
                <w:i/>
              </w:rPr>
              <w:t xml:space="preserve">e holds a </w:t>
            </w:r>
            <w:r w:rsidRPr="002D6627">
              <w:rPr>
                <w:rStyle w:val="apple-converted-space"/>
                <w:rFonts w:ascii="Arial" w:hAnsi="Arial" w:cs="Arial"/>
                <w:i/>
              </w:rPr>
              <w:t>bachelor’s degree</w:t>
            </w:r>
            <w:r w:rsidRPr="002D6627">
              <w:rPr>
                <w:rStyle w:val="apple-converted-space"/>
                <w:rFonts w:ascii="Arial" w:hAnsi="Arial" w:cs="Arial"/>
                <w:i/>
              </w:rPr>
              <w:t xml:space="preserve"> in Teaching English as a Second Language (TESL) from </w:t>
            </w:r>
            <w:r w:rsidRPr="002D6627">
              <w:rPr>
                <w:rStyle w:val="apple-converted-space"/>
                <w:rFonts w:ascii="Arial" w:hAnsi="Arial" w:cs="Arial"/>
                <w:i/>
                <w:lang w:val="ms-MY"/>
              </w:rPr>
              <w:t>Universiti</w:t>
            </w:r>
            <w:r w:rsidRPr="002D6627">
              <w:rPr>
                <w:rStyle w:val="apple-converted-space"/>
                <w:rFonts w:ascii="Arial" w:hAnsi="Arial" w:cs="Arial"/>
                <w:i/>
              </w:rPr>
              <w:t xml:space="preserve"> </w:t>
            </w:r>
            <w:r w:rsidRPr="002D6627">
              <w:rPr>
                <w:rStyle w:val="apple-converted-space"/>
                <w:rFonts w:ascii="Arial" w:hAnsi="Arial" w:cs="Arial"/>
                <w:i/>
                <w:lang w:val="ms-MY"/>
              </w:rPr>
              <w:t>Kebangsaan</w:t>
            </w:r>
            <w:r w:rsidRPr="002D6627">
              <w:rPr>
                <w:rStyle w:val="apple-converted-space"/>
                <w:rFonts w:ascii="Arial" w:hAnsi="Arial" w:cs="Arial"/>
                <w:i/>
              </w:rPr>
              <w:t xml:space="preserve"> Malaysia. </w:t>
            </w:r>
            <w:r w:rsidRPr="002D6627">
              <w:rPr>
                <w:rStyle w:val="apple-converted-space"/>
                <w:rFonts w:ascii="Arial" w:hAnsi="Arial" w:cs="Arial"/>
                <w:i/>
              </w:rPr>
              <w:t>Sh</w:t>
            </w:r>
            <w:r w:rsidRPr="002D6627">
              <w:rPr>
                <w:rStyle w:val="apple-converted-space"/>
                <w:rFonts w:ascii="Arial" w:hAnsi="Arial" w:cs="Arial"/>
                <w:i/>
              </w:rPr>
              <w:t>e served as a teacher before continuing h</w:t>
            </w:r>
            <w:r w:rsidR="002D6627" w:rsidRPr="002D6627">
              <w:rPr>
                <w:rStyle w:val="apple-converted-space"/>
                <w:rFonts w:ascii="Arial" w:hAnsi="Arial" w:cs="Arial"/>
                <w:i/>
              </w:rPr>
              <w:t>er</w:t>
            </w:r>
            <w:r w:rsidRPr="002D6627">
              <w:rPr>
                <w:rStyle w:val="apple-converted-space"/>
                <w:rFonts w:ascii="Arial" w:hAnsi="Arial" w:cs="Arial"/>
                <w:i/>
              </w:rPr>
              <w:t xml:space="preserve"> studies at the </w:t>
            </w:r>
            <w:r w:rsidRPr="002D6627">
              <w:rPr>
                <w:rStyle w:val="apple-converted-space"/>
                <w:rFonts w:ascii="Arial" w:hAnsi="Arial" w:cs="Arial"/>
                <w:i/>
              </w:rPr>
              <w:t>master’s</w:t>
            </w:r>
            <w:r w:rsidRPr="002D6627">
              <w:rPr>
                <w:rStyle w:val="apple-converted-space"/>
                <w:rFonts w:ascii="Arial" w:hAnsi="Arial" w:cs="Arial"/>
                <w:i/>
              </w:rPr>
              <w:t xml:space="preserve"> and Doctorate levels in the field of Educational Administration at </w:t>
            </w:r>
            <w:r w:rsidRPr="002D6627">
              <w:rPr>
                <w:rStyle w:val="apple-converted-space"/>
                <w:rFonts w:ascii="Arial" w:hAnsi="Arial" w:cs="Arial"/>
                <w:i/>
                <w:lang w:val="ms-MY"/>
              </w:rPr>
              <w:t>Universiti</w:t>
            </w:r>
            <w:r w:rsidRPr="002D6627">
              <w:rPr>
                <w:rStyle w:val="apple-converted-space"/>
                <w:rFonts w:ascii="Arial" w:hAnsi="Arial" w:cs="Arial"/>
                <w:i/>
              </w:rPr>
              <w:t xml:space="preserve"> Putra Malaysia. </w:t>
            </w:r>
            <w:r w:rsidR="002D6627" w:rsidRPr="002D6627">
              <w:rPr>
                <w:rStyle w:val="apple-converted-space"/>
                <w:rFonts w:ascii="Arial" w:hAnsi="Arial" w:cs="Arial"/>
                <w:i/>
              </w:rPr>
              <w:t>Sh</w:t>
            </w:r>
            <w:r w:rsidRPr="002D6627">
              <w:rPr>
                <w:rStyle w:val="apple-converted-space"/>
                <w:rFonts w:ascii="Arial" w:hAnsi="Arial" w:cs="Arial"/>
                <w:i/>
              </w:rPr>
              <w:t xml:space="preserve">e has experience serving in the </w:t>
            </w:r>
            <w:r w:rsidR="002D6627" w:rsidRPr="002D6627">
              <w:rPr>
                <w:rStyle w:val="apple-converted-space"/>
                <w:rFonts w:ascii="Arial" w:hAnsi="Arial" w:cs="Arial"/>
                <w:i/>
              </w:rPr>
              <w:t>School</w:t>
            </w:r>
            <w:r w:rsidRPr="002D6627">
              <w:rPr>
                <w:rStyle w:val="apple-converted-space"/>
                <w:rFonts w:ascii="Arial" w:hAnsi="Arial" w:cs="Arial"/>
                <w:i/>
              </w:rPr>
              <w:t xml:space="preserve"> Inspector</w:t>
            </w:r>
            <w:r w:rsidR="002D6627" w:rsidRPr="002D6627">
              <w:rPr>
                <w:rStyle w:val="apple-converted-space"/>
                <w:rFonts w:ascii="Arial" w:hAnsi="Arial" w:cs="Arial"/>
                <w:i/>
              </w:rPr>
              <w:t>ate</w:t>
            </w:r>
            <w:r w:rsidRPr="002D6627">
              <w:rPr>
                <w:rStyle w:val="apple-converted-space"/>
                <w:rFonts w:ascii="Arial" w:hAnsi="Arial" w:cs="Arial"/>
                <w:i/>
              </w:rPr>
              <w:t>, Ministry of Education</w:t>
            </w:r>
            <w:r w:rsidR="002D6627">
              <w:rPr>
                <w:rStyle w:val="apple-converted-space"/>
                <w:rFonts w:ascii="Arial" w:hAnsi="Arial" w:cs="Arial"/>
                <w:i/>
              </w:rPr>
              <w:t>,</w:t>
            </w:r>
            <w:r w:rsidRPr="002D6627">
              <w:rPr>
                <w:rStyle w:val="apple-converted-space"/>
                <w:rFonts w:ascii="Arial" w:hAnsi="Arial" w:cs="Arial"/>
                <w:i/>
              </w:rPr>
              <w:t xml:space="preserve"> Malaysia before being appointed as a senior lecturer at</w:t>
            </w:r>
            <w:r w:rsidRPr="002D6627">
              <w:rPr>
                <w:rStyle w:val="apple-converted-space"/>
                <w:rFonts w:ascii="Arial" w:hAnsi="Arial" w:cs="Arial"/>
                <w:i/>
                <w:lang w:val="ms-MY"/>
              </w:rPr>
              <w:t xml:space="preserve"> Universiti</w:t>
            </w:r>
            <w:r w:rsidRPr="002D6627">
              <w:rPr>
                <w:rStyle w:val="apple-converted-space"/>
                <w:rFonts w:ascii="Arial" w:hAnsi="Arial" w:cs="Arial"/>
                <w:i/>
              </w:rPr>
              <w:t xml:space="preserve"> Putra Malaysia in 2020. H</w:t>
            </w:r>
            <w:r w:rsidR="002D6627" w:rsidRPr="002D6627">
              <w:rPr>
                <w:rStyle w:val="apple-converted-space"/>
                <w:rFonts w:ascii="Arial" w:hAnsi="Arial" w:cs="Arial"/>
                <w:i/>
              </w:rPr>
              <w:t>er</w:t>
            </w:r>
            <w:r w:rsidRPr="002D6627">
              <w:rPr>
                <w:rStyle w:val="apple-converted-space"/>
                <w:rFonts w:ascii="Arial" w:hAnsi="Arial" w:cs="Arial"/>
                <w:i/>
              </w:rPr>
              <w:t xml:space="preserve"> areas of expertise are Education Administration, School Leadership and School Management.</w:t>
            </w:r>
          </w:p>
        </w:tc>
      </w:tr>
    </w:tbl>
    <w:p w14:paraId="02F7369F" w14:textId="77777777" w:rsidR="00F6209A" w:rsidRDefault="00AB59EB">
      <w:pPr>
        <w:spacing w:after="0"/>
        <w:jc w:val="both"/>
      </w:pPr>
      <w:r>
        <w:rPr>
          <w:rFonts w:ascii="Arial" w:eastAsia="Arial" w:hAnsi="Arial" w:cs="Arial"/>
          <w:b/>
          <w:sz w:val="21"/>
        </w:rPr>
        <w:t xml:space="preserve"> </w:t>
      </w:r>
    </w:p>
    <w:tbl>
      <w:tblPr>
        <w:tblStyle w:val="TableGrid"/>
        <w:tblW w:w="8928" w:type="dxa"/>
        <w:tblInd w:w="114" w:type="dxa"/>
        <w:tblCellMar>
          <w:left w:w="112" w:type="dxa"/>
          <w:right w:w="115" w:type="dxa"/>
        </w:tblCellMar>
        <w:tblLook w:val="04A0" w:firstRow="1" w:lastRow="0" w:firstColumn="1" w:lastColumn="0" w:noHBand="0" w:noVBand="1"/>
      </w:tblPr>
      <w:tblGrid>
        <w:gridCol w:w="8928"/>
      </w:tblGrid>
      <w:tr w:rsidR="00F6209A" w14:paraId="032314EF" w14:textId="77777777">
        <w:trPr>
          <w:trHeight w:val="262"/>
        </w:trPr>
        <w:tc>
          <w:tcPr>
            <w:tcW w:w="8928" w:type="dxa"/>
            <w:tcBorders>
              <w:top w:val="single" w:sz="4" w:space="0" w:color="000000"/>
              <w:left w:val="single" w:sz="4" w:space="0" w:color="000000"/>
              <w:bottom w:val="single" w:sz="4" w:space="0" w:color="000000"/>
              <w:right w:val="single" w:sz="4" w:space="0" w:color="000000"/>
            </w:tcBorders>
            <w:shd w:val="clear" w:color="auto" w:fill="D99392"/>
          </w:tcPr>
          <w:p w14:paraId="60F71D12" w14:textId="77777777" w:rsidR="00F6209A" w:rsidRDefault="00AB59EB">
            <w:r>
              <w:rPr>
                <w:rFonts w:ascii="Arial" w:eastAsia="Arial" w:hAnsi="Arial" w:cs="Arial"/>
                <w:b/>
              </w:rPr>
              <w:t xml:space="preserve">C. BIDANG PENYELIDIKAN (RESEARCH AREA) </w:t>
            </w:r>
          </w:p>
        </w:tc>
      </w:tr>
      <w:tr w:rsidR="00F6209A" w14:paraId="7953EFFC" w14:textId="77777777">
        <w:trPr>
          <w:trHeight w:val="1302"/>
        </w:trPr>
        <w:tc>
          <w:tcPr>
            <w:tcW w:w="8928" w:type="dxa"/>
            <w:tcBorders>
              <w:top w:val="single" w:sz="4" w:space="0" w:color="000000"/>
              <w:left w:val="single" w:sz="4" w:space="0" w:color="000000"/>
              <w:bottom w:val="single" w:sz="4" w:space="0" w:color="000000"/>
              <w:right w:val="single" w:sz="4" w:space="0" w:color="000000"/>
            </w:tcBorders>
          </w:tcPr>
          <w:p w14:paraId="285E77C4" w14:textId="77777777" w:rsidR="00F6209A" w:rsidRPr="002D6627" w:rsidRDefault="001B24D9" w:rsidP="001B24D9">
            <w:pPr>
              <w:pStyle w:val="ListParagraph"/>
              <w:numPr>
                <w:ilvl w:val="0"/>
                <w:numId w:val="6"/>
              </w:numPr>
              <w:rPr>
                <w:rFonts w:ascii="Arial" w:hAnsi="Arial" w:cs="Arial"/>
                <w:sz w:val="22"/>
                <w:szCs w:val="22"/>
                <w:lang w:val="ms-MY"/>
              </w:rPr>
            </w:pPr>
            <w:r w:rsidRPr="002D6627">
              <w:rPr>
                <w:rFonts w:ascii="Arial" w:hAnsi="Arial" w:cs="Arial"/>
                <w:sz w:val="22"/>
                <w:szCs w:val="22"/>
                <w:lang w:val="ms-MY"/>
              </w:rPr>
              <w:t>Pentadbiran Pendidikan</w:t>
            </w:r>
          </w:p>
          <w:p w14:paraId="26CE7CD9" w14:textId="77777777" w:rsidR="00235CB1" w:rsidRPr="002D6627" w:rsidRDefault="00235CB1" w:rsidP="001B24D9">
            <w:pPr>
              <w:pStyle w:val="ListParagraph"/>
              <w:numPr>
                <w:ilvl w:val="0"/>
                <w:numId w:val="6"/>
              </w:numPr>
              <w:rPr>
                <w:rFonts w:ascii="Arial" w:hAnsi="Arial" w:cs="Arial"/>
                <w:sz w:val="22"/>
                <w:szCs w:val="22"/>
                <w:lang w:val="ms-MY"/>
              </w:rPr>
            </w:pPr>
            <w:r w:rsidRPr="002D6627">
              <w:rPr>
                <w:rFonts w:ascii="Arial" w:hAnsi="Arial" w:cs="Arial"/>
                <w:sz w:val="22"/>
                <w:szCs w:val="22"/>
                <w:lang w:val="ms-MY"/>
              </w:rPr>
              <w:t>Ke</w:t>
            </w:r>
            <w:r w:rsidR="002D6627" w:rsidRPr="002D6627">
              <w:rPr>
                <w:rFonts w:ascii="Arial" w:hAnsi="Arial" w:cs="Arial"/>
                <w:sz w:val="22"/>
                <w:szCs w:val="22"/>
                <w:lang w:val="ms-MY"/>
              </w:rPr>
              <w:t>pimpinan Sekolah</w:t>
            </w:r>
          </w:p>
          <w:p w14:paraId="1587FC14" w14:textId="77777777" w:rsidR="002D6627" w:rsidRPr="00427BD8" w:rsidRDefault="002D6627" w:rsidP="001B24D9">
            <w:pPr>
              <w:pStyle w:val="ListParagraph"/>
              <w:numPr>
                <w:ilvl w:val="0"/>
                <w:numId w:val="6"/>
              </w:numPr>
              <w:rPr>
                <w:rFonts w:ascii="Arial" w:hAnsi="Arial" w:cs="Arial"/>
                <w:sz w:val="22"/>
                <w:szCs w:val="22"/>
              </w:rPr>
            </w:pPr>
            <w:r w:rsidRPr="002D6627">
              <w:rPr>
                <w:rFonts w:ascii="Arial" w:hAnsi="Arial" w:cs="Arial"/>
                <w:sz w:val="22"/>
                <w:szCs w:val="22"/>
                <w:lang w:val="ms-MY"/>
              </w:rPr>
              <w:t>Pengurusan Sekolah</w:t>
            </w:r>
          </w:p>
          <w:p w14:paraId="1910830C" w14:textId="77777777" w:rsidR="00427BD8" w:rsidRDefault="00427BD8" w:rsidP="00427BD8">
            <w:pPr>
              <w:pStyle w:val="ListParagraph"/>
              <w:ind w:left="420"/>
              <w:rPr>
                <w:rFonts w:ascii="Arial" w:hAnsi="Arial" w:cs="Arial"/>
                <w:sz w:val="22"/>
                <w:szCs w:val="22"/>
                <w:lang w:val="ms-MY"/>
              </w:rPr>
            </w:pPr>
          </w:p>
          <w:p w14:paraId="325D7CE4" w14:textId="77777777" w:rsidR="00427BD8" w:rsidRDefault="00427BD8" w:rsidP="00427BD8">
            <w:pPr>
              <w:pStyle w:val="ListParagraph"/>
              <w:ind w:left="420"/>
              <w:rPr>
                <w:rFonts w:ascii="Arial" w:hAnsi="Arial" w:cs="Arial"/>
                <w:sz w:val="22"/>
                <w:szCs w:val="22"/>
                <w:lang w:val="ms-MY"/>
              </w:rPr>
            </w:pPr>
          </w:p>
          <w:p w14:paraId="0555D4E1" w14:textId="77777777" w:rsidR="00427BD8" w:rsidRDefault="00427BD8" w:rsidP="00427BD8">
            <w:pPr>
              <w:pStyle w:val="ListParagraph"/>
              <w:ind w:left="420"/>
              <w:rPr>
                <w:rFonts w:ascii="Arial" w:hAnsi="Arial" w:cs="Arial"/>
                <w:sz w:val="22"/>
                <w:szCs w:val="22"/>
                <w:lang w:val="ms-MY"/>
              </w:rPr>
            </w:pPr>
          </w:p>
          <w:p w14:paraId="1B2566DA" w14:textId="77777777" w:rsidR="00427BD8" w:rsidRDefault="00427BD8" w:rsidP="00427BD8">
            <w:pPr>
              <w:pStyle w:val="ListParagraph"/>
              <w:ind w:left="420"/>
              <w:rPr>
                <w:rFonts w:ascii="Arial" w:hAnsi="Arial" w:cs="Arial"/>
                <w:sz w:val="22"/>
                <w:szCs w:val="22"/>
                <w:lang w:val="ms-MY"/>
              </w:rPr>
            </w:pPr>
          </w:p>
          <w:p w14:paraId="73E6D3B0" w14:textId="48D47F53" w:rsidR="00427BD8" w:rsidRPr="001B24D9" w:rsidRDefault="00427BD8" w:rsidP="00427BD8">
            <w:pPr>
              <w:pStyle w:val="ListParagraph"/>
              <w:ind w:left="420"/>
              <w:rPr>
                <w:rFonts w:ascii="Arial" w:hAnsi="Arial" w:cs="Arial"/>
                <w:sz w:val="22"/>
                <w:szCs w:val="22"/>
              </w:rPr>
            </w:pPr>
          </w:p>
        </w:tc>
      </w:tr>
      <w:tr w:rsidR="00F6209A" w14:paraId="1267442C" w14:textId="77777777">
        <w:trPr>
          <w:trHeight w:val="262"/>
        </w:trPr>
        <w:tc>
          <w:tcPr>
            <w:tcW w:w="8928" w:type="dxa"/>
            <w:tcBorders>
              <w:top w:val="single" w:sz="4" w:space="0" w:color="000000"/>
              <w:left w:val="single" w:sz="4" w:space="0" w:color="000000"/>
              <w:bottom w:val="single" w:sz="4" w:space="0" w:color="000000"/>
              <w:right w:val="single" w:sz="4" w:space="0" w:color="000000"/>
            </w:tcBorders>
            <w:shd w:val="clear" w:color="auto" w:fill="D99392"/>
          </w:tcPr>
          <w:p w14:paraId="242AA0CB" w14:textId="77777777" w:rsidR="00F6209A" w:rsidRDefault="00AB59EB">
            <w:r>
              <w:rPr>
                <w:rFonts w:ascii="Arial" w:eastAsia="Arial" w:hAnsi="Arial" w:cs="Arial"/>
                <w:b/>
              </w:rPr>
              <w:lastRenderedPageBreak/>
              <w:t xml:space="preserve">D. PENYELIDIKAN SEMASA (CURRENT RESEARCH) </w:t>
            </w:r>
          </w:p>
        </w:tc>
      </w:tr>
      <w:tr w:rsidR="00F6209A" w14:paraId="3940926A" w14:textId="77777777">
        <w:trPr>
          <w:trHeight w:val="656"/>
        </w:trPr>
        <w:tc>
          <w:tcPr>
            <w:tcW w:w="8928" w:type="dxa"/>
            <w:tcBorders>
              <w:top w:val="single" w:sz="4" w:space="0" w:color="000000"/>
              <w:left w:val="single" w:sz="4" w:space="0" w:color="000000"/>
              <w:bottom w:val="single" w:sz="4" w:space="0" w:color="000000"/>
              <w:right w:val="single" w:sz="4" w:space="0" w:color="000000"/>
            </w:tcBorders>
          </w:tcPr>
          <w:p w14:paraId="5C6355A0" w14:textId="4084D117" w:rsidR="002D6627" w:rsidRPr="002D6627" w:rsidRDefault="002D6627" w:rsidP="002D6627">
            <w:pPr>
              <w:pStyle w:val="Heading3"/>
              <w:rPr>
                <w:rFonts w:ascii="Arial" w:eastAsia="Times New Roman" w:hAnsi="Arial" w:cs="Arial"/>
                <w:b w:val="0"/>
                <w:bCs w:val="0"/>
                <w:sz w:val="22"/>
                <w:szCs w:val="22"/>
              </w:rPr>
            </w:pPr>
            <w:r w:rsidRPr="002D6627">
              <w:rPr>
                <w:rFonts w:ascii="Arial" w:eastAsia="Times New Roman" w:hAnsi="Arial" w:cs="Arial"/>
                <w:b w:val="0"/>
                <w:bCs w:val="0"/>
                <w:i/>
                <w:iCs/>
                <w:sz w:val="22"/>
                <w:szCs w:val="22"/>
              </w:rPr>
              <w:t>The effect of authentic leadership on teachers’ commitment to change: the mediating role of job satisfaction and work engagement</w:t>
            </w:r>
            <w:r w:rsidRPr="002D6627">
              <w:rPr>
                <w:rFonts w:ascii="Arial" w:eastAsia="Times New Roman" w:hAnsi="Arial" w:cs="Arial"/>
                <w:b w:val="0"/>
                <w:bCs w:val="0"/>
                <w:sz w:val="22"/>
                <w:szCs w:val="22"/>
              </w:rPr>
              <w:t xml:space="preserve"> – </w:t>
            </w:r>
            <w:r w:rsidRPr="002D6627">
              <w:rPr>
                <w:rFonts w:ascii="Arial" w:eastAsia="Times New Roman" w:hAnsi="Arial" w:cs="Arial"/>
                <w:b w:val="0"/>
                <w:bCs w:val="0"/>
                <w:sz w:val="22"/>
                <w:szCs w:val="22"/>
              </w:rPr>
              <w:t xml:space="preserve">GP-IPM - </w:t>
            </w:r>
            <w:r w:rsidRPr="002D6627">
              <w:rPr>
                <w:rFonts w:ascii="Arial" w:eastAsia="Times New Roman" w:hAnsi="Arial" w:cs="Arial"/>
                <w:b w:val="0"/>
                <w:bCs w:val="0"/>
                <w:sz w:val="22"/>
                <w:szCs w:val="22"/>
              </w:rPr>
              <w:t xml:space="preserve">Geran Putra </w:t>
            </w:r>
            <w:r w:rsidRPr="002D6627">
              <w:rPr>
                <w:rFonts w:ascii="Arial" w:eastAsia="Times New Roman" w:hAnsi="Arial" w:cs="Arial"/>
                <w:b w:val="0"/>
                <w:bCs w:val="0"/>
                <w:sz w:val="22"/>
                <w:szCs w:val="22"/>
                <w:lang w:val="ms-MY"/>
              </w:rPr>
              <w:t>Inisiatif</w:t>
            </w:r>
            <w:r w:rsidRPr="002D6627">
              <w:rPr>
                <w:rFonts w:ascii="Arial" w:eastAsia="Times New Roman" w:hAnsi="Arial" w:cs="Arial"/>
                <w:b w:val="0"/>
                <w:bCs w:val="0"/>
                <w:sz w:val="22"/>
                <w:szCs w:val="22"/>
              </w:rPr>
              <w:t xml:space="preserve"> Putra Muda</w:t>
            </w:r>
          </w:p>
          <w:p w14:paraId="1EAEF6D9" w14:textId="69D8B44A" w:rsidR="00F6209A" w:rsidRPr="002D6627" w:rsidRDefault="00F6209A">
            <w:pPr>
              <w:rPr>
                <w:rFonts w:ascii="Arial" w:hAnsi="Arial" w:cs="Arial"/>
              </w:rPr>
            </w:pPr>
          </w:p>
        </w:tc>
      </w:tr>
    </w:tbl>
    <w:p w14:paraId="7D3DAD18" w14:textId="77777777" w:rsidR="00F6209A" w:rsidRDefault="00AB59EB">
      <w:pPr>
        <w:spacing w:after="0"/>
        <w:jc w:val="both"/>
      </w:pPr>
      <w:r>
        <w:rPr>
          <w:rFonts w:ascii="Arial" w:eastAsia="Arial" w:hAnsi="Arial" w:cs="Arial"/>
          <w:b/>
        </w:rPr>
        <w:t xml:space="preserve"> </w:t>
      </w:r>
    </w:p>
    <w:tbl>
      <w:tblPr>
        <w:tblStyle w:val="TableGrid"/>
        <w:tblW w:w="8928" w:type="dxa"/>
        <w:tblInd w:w="114" w:type="dxa"/>
        <w:tblCellMar>
          <w:left w:w="112" w:type="dxa"/>
          <w:right w:w="36" w:type="dxa"/>
        </w:tblCellMar>
        <w:tblLook w:val="04A0" w:firstRow="1" w:lastRow="0" w:firstColumn="1" w:lastColumn="0" w:noHBand="0" w:noVBand="1"/>
      </w:tblPr>
      <w:tblGrid>
        <w:gridCol w:w="8928"/>
      </w:tblGrid>
      <w:tr w:rsidR="00F6209A" w14:paraId="557A98AC" w14:textId="77777777">
        <w:trPr>
          <w:trHeight w:val="258"/>
        </w:trPr>
        <w:tc>
          <w:tcPr>
            <w:tcW w:w="8928" w:type="dxa"/>
            <w:tcBorders>
              <w:top w:val="single" w:sz="4" w:space="0" w:color="000000"/>
              <w:left w:val="single" w:sz="4" w:space="0" w:color="000000"/>
              <w:bottom w:val="single" w:sz="4" w:space="0" w:color="000000"/>
              <w:right w:val="single" w:sz="4" w:space="0" w:color="000000"/>
            </w:tcBorders>
            <w:shd w:val="clear" w:color="auto" w:fill="D99392"/>
          </w:tcPr>
          <w:p w14:paraId="42266196" w14:textId="77777777" w:rsidR="00F6209A" w:rsidRDefault="00AB59EB">
            <w:r>
              <w:rPr>
                <w:rFonts w:ascii="Arial" w:eastAsia="Arial" w:hAnsi="Arial" w:cs="Arial"/>
                <w:b/>
              </w:rPr>
              <w:t xml:space="preserve">E. PENERBITAN TERKINI (PUBLICATION) </w:t>
            </w:r>
          </w:p>
        </w:tc>
      </w:tr>
      <w:tr w:rsidR="00F6209A" w14:paraId="3EBBF2E6" w14:textId="77777777">
        <w:trPr>
          <w:trHeight w:val="2543"/>
        </w:trPr>
        <w:tc>
          <w:tcPr>
            <w:tcW w:w="8928" w:type="dxa"/>
            <w:tcBorders>
              <w:top w:val="single" w:sz="4" w:space="0" w:color="000000"/>
              <w:left w:val="single" w:sz="4" w:space="0" w:color="000000"/>
              <w:bottom w:val="single" w:sz="4" w:space="0" w:color="000000"/>
              <w:right w:val="single" w:sz="4" w:space="0" w:color="000000"/>
            </w:tcBorders>
          </w:tcPr>
          <w:p w14:paraId="79976A43" w14:textId="5DECE94C" w:rsidR="004F576A" w:rsidRDefault="004F576A" w:rsidP="00A548CD">
            <w:pPr>
              <w:pStyle w:val="NoSpacing"/>
              <w:numPr>
                <w:ilvl w:val="0"/>
                <w:numId w:val="3"/>
              </w:numPr>
              <w:rPr>
                <w:rFonts w:ascii="Tahoma" w:hAnsi="Tahoma" w:cs="Tahoma"/>
                <w:i/>
                <w:sz w:val="22"/>
              </w:rPr>
            </w:pPr>
            <w:r>
              <w:rPr>
                <w:rFonts w:ascii="Tahoma" w:hAnsi="Tahoma" w:cs="Tahoma"/>
                <w:noProof/>
                <w:sz w:val="22"/>
              </w:rPr>
              <w:t>Aziz, N. A. A., Asmiran, S., Fooi, F. S., &amp; Hassan, A.</w:t>
            </w:r>
            <w:r>
              <w:rPr>
                <w:rFonts w:ascii="Tahoma" w:hAnsi="Tahoma" w:cs="Tahoma"/>
                <w:sz w:val="22"/>
              </w:rPr>
              <w:t xml:space="preserve"> (2018). Principal Instructional Leadership and Teacher Readiness for Change to Implement School Based Assessment in Secondary Schools. </w:t>
            </w:r>
            <w:r>
              <w:rPr>
                <w:rFonts w:ascii="Tahoma" w:hAnsi="Tahoma" w:cs="Tahoma"/>
                <w:i/>
                <w:sz w:val="22"/>
              </w:rPr>
              <w:t>International Journal of Academic Research in Business &amp; Social Sciences, 8(12), 221-230.</w:t>
            </w:r>
          </w:p>
          <w:p w14:paraId="0E67C90C" w14:textId="77777777" w:rsidR="004F576A" w:rsidRPr="00741056" w:rsidRDefault="004F576A" w:rsidP="00A548CD">
            <w:pPr>
              <w:pStyle w:val="ColorfulList-Accent11"/>
              <w:numPr>
                <w:ilvl w:val="0"/>
                <w:numId w:val="3"/>
              </w:numPr>
              <w:bidi w:val="0"/>
              <w:jc w:val="both"/>
              <w:rPr>
                <w:rFonts w:ascii="Arial" w:hAnsi="Arial" w:cs="Arial"/>
                <w:color w:val="FF0000"/>
                <w:sz w:val="22"/>
                <w:szCs w:val="22"/>
                <w:lang w:val="ms-MY" w:bidi="fa-IR"/>
              </w:rPr>
            </w:pPr>
            <w:r w:rsidRPr="00741056">
              <w:rPr>
                <w:rFonts w:ascii="Arial" w:hAnsi="Arial" w:cs="Arial"/>
                <w:sz w:val="22"/>
                <w:szCs w:val="22"/>
                <w:lang w:val="ms-MY" w:bidi="fa-IR"/>
              </w:rPr>
              <w:t xml:space="preserve">Nor Azni, A.A., </w:t>
            </w:r>
            <w:r w:rsidRPr="00741056">
              <w:rPr>
                <w:rFonts w:ascii="Arial" w:hAnsi="Arial" w:cs="Arial"/>
                <w:bCs/>
                <w:sz w:val="22"/>
                <w:szCs w:val="22"/>
                <w:lang w:val="ms-MY" w:bidi="fa-IR"/>
              </w:rPr>
              <w:t>Soaib, A</w:t>
            </w:r>
            <w:r w:rsidRPr="00741056">
              <w:rPr>
                <w:rFonts w:ascii="Arial" w:hAnsi="Arial" w:cs="Arial"/>
                <w:sz w:val="22"/>
                <w:szCs w:val="22"/>
                <w:lang w:val="ms-MY" w:bidi="fa-IR"/>
              </w:rPr>
              <w:t>., Foo, S.F. &amp; Aminuddin, H. (2015). Literature review on the relationship between principal instructional leadership and teacher readiness to implement change.</w:t>
            </w:r>
            <w:r w:rsidRPr="00741056">
              <w:rPr>
                <w:rFonts w:ascii="Arial" w:hAnsi="Arial" w:cs="Arial"/>
                <w:i/>
                <w:sz w:val="22"/>
                <w:szCs w:val="22"/>
                <w:lang w:val="ms-MY" w:bidi="fa-IR"/>
              </w:rPr>
              <w:t xml:space="preserve"> Journal of Arts, Science &amp; Commerce, </w:t>
            </w:r>
            <w:r w:rsidRPr="00741056">
              <w:rPr>
                <w:rFonts w:ascii="Arial" w:hAnsi="Arial" w:cs="Arial"/>
                <w:sz w:val="22"/>
                <w:szCs w:val="22"/>
                <w:lang w:val="ms-MY" w:bidi="fa-IR"/>
              </w:rPr>
              <w:t xml:space="preserve">6(1), 12 – 19. </w:t>
            </w:r>
          </w:p>
          <w:p w14:paraId="677ECE8F" w14:textId="77777777" w:rsidR="004F576A" w:rsidRPr="00741056" w:rsidRDefault="004F576A" w:rsidP="00A548CD">
            <w:pPr>
              <w:pStyle w:val="ListParagraph"/>
              <w:numPr>
                <w:ilvl w:val="0"/>
                <w:numId w:val="3"/>
              </w:numPr>
              <w:rPr>
                <w:rFonts w:ascii="Arial" w:hAnsi="Arial" w:cs="Arial"/>
                <w:sz w:val="22"/>
                <w:szCs w:val="22"/>
                <w:lang w:val="sv-SE"/>
              </w:rPr>
            </w:pPr>
            <w:r w:rsidRPr="00741056">
              <w:rPr>
                <w:rFonts w:ascii="Arial" w:hAnsi="Arial" w:cs="Arial"/>
                <w:sz w:val="22"/>
                <w:szCs w:val="22"/>
                <w:lang w:val="ms-MY" w:bidi="fa-IR"/>
              </w:rPr>
              <w:t xml:space="preserve">Nor Azni, A.A., </w:t>
            </w:r>
            <w:r w:rsidRPr="00741056">
              <w:rPr>
                <w:rFonts w:ascii="Arial" w:hAnsi="Arial" w:cs="Arial"/>
                <w:bCs/>
                <w:sz w:val="22"/>
                <w:szCs w:val="22"/>
                <w:lang w:val="ms-MY" w:bidi="fa-IR"/>
              </w:rPr>
              <w:t>Soaib, A</w:t>
            </w:r>
            <w:r w:rsidRPr="00741056">
              <w:rPr>
                <w:rFonts w:ascii="Arial" w:hAnsi="Arial" w:cs="Arial"/>
                <w:sz w:val="22"/>
                <w:szCs w:val="22"/>
                <w:lang w:val="ms-MY" w:bidi="fa-IR"/>
              </w:rPr>
              <w:t>., Foo, S.F. &amp; Aminuddin, H. (2015). The relationship between instructional leadership, change readiness and commitment to change: A concept paper.</w:t>
            </w:r>
            <w:r w:rsidRPr="00741056">
              <w:rPr>
                <w:rFonts w:ascii="Arial" w:hAnsi="Arial" w:cs="Arial"/>
                <w:i/>
                <w:sz w:val="22"/>
                <w:szCs w:val="22"/>
                <w:lang w:val="ms-MY" w:bidi="fa-IR"/>
              </w:rPr>
              <w:t xml:space="preserve"> Proceedings of the Asia-Pacific Conference on Education, Society and Psychology (APCESP) Seoul</w:t>
            </w:r>
          </w:p>
          <w:p w14:paraId="79B43ED3" w14:textId="42563958" w:rsidR="004F576A" w:rsidRPr="00741056" w:rsidRDefault="004F576A" w:rsidP="00A548CD">
            <w:pPr>
              <w:pStyle w:val="ColorfulList-Accent11"/>
              <w:numPr>
                <w:ilvl w:val="0"/>
                <w:numId w:val="3"/>
              </w:numPr>
              <w:bidi w:val="0"/>
              <w:jc w:val="both"/>
              <w:rPr>
                <w:rStyle w:val="list-group-item"/>
                <w:rFonts w:ascii="Arial" w:hAnsi="Arial" w:cs="Arial"/>
                <w:sz w:val="22"/>
                <w:szCs w:val="22"/>
                <w:lang w:val="ms-MY" w:bidi="fa-IR"/>
              </w:rPr>
            </w:pPr>
            <w:r w:rsidRPr="00741056">
              <w:rPr>
                <w:rFonts w:ascii="Arial" w:hAnsi="Arial" w:cs="Arial"/>
                <w:sz w:val="22"/>
                <w:szCs w:val="22"/>
                <w:lang w:val="ms-MY" w:bidi="fa-IR"/>
              </w:rPr>
              <w:t xml:space="preserve">Nor Azni, A.A., Foo, S.F., Aminuddin, H. &amp; </w:t>
            </w:r>
            <w:r w:rsidRPr="00741056">
              <w:rPr>
                <w:rFonts w:ascii="Arial" w:hAnsi="Arial" w:cs="Arial"/>
                <w:bCs/>
                <w:sz w:val="22"/>
                <w:szCs w:val="22"/>
                <w:lang w:val="ms-MY" w:bidi="fa-IR"/>
              </w:rPr>
              <w:t>Soaib Asimiran</w:t>
            </w:r>
            <w:r w:rsidRPr="00741056">
              <w:rPr>
                <w:rFonts w:ascii="Arial" w:hAnsi="Arial" w:cs="Arial"/>
                <w:sz w:val="22"/>
                <w:szCs w:val="22"/>
                <w:lang w:val="ms-MY" w:bidi="fa-IR"/>
              </w:rPr>
              <w:t xml:space="preserve">. (2014). Instructional leadership: Validity and reliability of PIMRS 22-item instrument. </w:t>
            </w:r>
            <w:r w:rsidRPr="00741056">
              <w:rPr>
                <w:rFonts w:ascii="Arial" w:hAnsi="Arial" w:cs="Arial"/>
                <w:i/>
                <w:sz w:val="22"/>
                <w:szCs w:val="22"/>
                <w:lang w:val="ms-MY" w:bidi="fa-IR"/>
              </w:rPr>
              <w:t xml:space="preserve">Australian Journal of Basic and Applied Sciences, </w:t>
            </w:r>
            <w:r w:rsidRPr="00741056">
              <w:rPr>
                <w:rFonts w:ascii="Arial" w:hAnsi="Arial" w:cs="Arial"/>
                <w:sz w:val="22"/>
                <w:szCs w:val="22"/>
                <w:lang w:val="ms-MY" w:bidi="fa-IR"/>
              </w:rPr>
              <w:t xml:space="preserve">8(23), 200 – 206. </w:t>
            </w:r>
          </w:p>
          <w:p w14:paraId="4F33A243" w14:textId="77777777" w:rsidR="004F576A" w:rsidRPr="00741056" w:rsidRDefault="004F576A" w:rsidP="00A548CD">
            <w:pPr>
              <w:pStyle w:val="BodyText"/>
              <w:numPr>
                <w:ilvl w:val="0"/>
                <w:numId w:val="3"/>
              </w:numPr>
              <w:spacing w:after="0"/>
              <w:jc w:val="both"/>
              <w:rPr>
                <w:rFonts w:ascii="Arial" w:hAnsi="Arial" w:cs="Arial"/>
                <w:i/>
                <w:sz w:val="22"/>
                <w:szCs w:val="22"/>
                <w:lang w:val="ms-MY" w:bidi="fa-IR"/>
              </w:rPr>
            </w:pPr>
            <w:r w:rsidRPr="00741056">
              <w:rPr>
                <w:rFonts w:ascii="Arial" w:hAnsi="Arial" w:cs="Arial"/>
                <w:sz w:val="22"/>
                <w:szCs w:val="22"/>
                <w:lang w:val="ms-MY" w:bidi="fa-IR"/>
              </w:rPr>
              <w:t xml:space="preserve">Nor Azni, A.A., Foo, S.F., </w:t>
            </w:r>
            <w:r w:rsidRPr="00741056">
              <w:rPr>
                <w:rFonts w:ascii="Arial" w:hAnsi="Arial" w:cs="Arial"/>
                <w:bCs/>
                <w:sz w:val="22"/>
                <w:szCs w:val="22"/>
                <w:lang w:val="ms-MY" w:bidi="fa-IR"/>
              </w:rPr>
              <w:t>Soaib, A</w:t>
            </w:r>
            <w:r w:rsidRPr="00741056">
              <w:rPr>
                <w:rFonts w:ascii="Arial" w:hAnsi="Arial" w:cs="Arial"/>
                <w:sz w:val="22"/>
                <w:szCs w:val="22"/>
                <w:lang w:val="ms-MY" w:bidi="fa-IR"/>
              </w:rPr>
              <w:t xml:space="preserve">. &amp; Aminuddin, H. (2014). Aplikasi model institusionalisasi perubahan dalam melaksanakan perubahan sistem Pentaksiran Berasaskan Sekolah (PBS). </w:t>
            </w:r>
            <w:r w:rsidRPr="00741056">
              <w:rPr>
                <w:rFonts w:ascii="Arial" w:hAnsi="Arial" w:cs="Arial"/>
                <w:i/>
                <w:sz w:val="22"/>
                <w:szCs w:val="22"/>
                <w:lang w:val="ms-MY" w:bidi="fa-IR"/>
              </w:rPr>
              <w:t xml:space="preserve">Proceeding International Conference on Humanities, Sciences and Education (ICHE), Kuala Lumpur. </w:t>
            </w:r>
          </w:p>
          <w:p w14:paraId="66EC5275" w14:textId="77777777" w:rsidR="004F576A" w:rsidRPr="00741056" w:rsidRDefault="004F576A" w:rsidP="00A548CD">
            <w:pPr>
              <w:pStyle w:val="ColorfulList-Accent11"/>
              <w:numPr>
                <w:ilvl w:val="0"/>
                <w:numId w:val="3"/>
              </w:numPr>
              <w:bidi w:val="0"/>
              <w:jc w:val="both"/>
              <w:rPr>
                <w:rFonts w:ascii="Arial" w:hAnsi="Arial" w:cs="Arial"/>
                <w:i/>
                <w:sz w:val="22"/>
                <w:szCs w:val="22"/>
                <w:lang w:val="ms-MY" w:bidi="fa-IR"/>
              </w:rPr>
            </w:pPr>
            <w:r w:rsidRPr="00741056">
              <w:rPr>
                <w:rFonts w:ascii="Arial" w:hAnsi="Arial" w:cs="Arial"/>
                <w:sz w:val="22"/>
                <w:szCs w:val="22"/>
                <w:lang w:val="ms-MY" w:bidi="fa-IR"/>
              </w:rPr>
              <w:t xml:space="preserve">Nor Azni, A.A., Foo, S.F., </w:t>
            </w:r>
            <w:r w:rsidRPr="00741056">
              <w:rPr>
                <w:rFonts w:ascii="Arial" w:hAnsi="Arial" w:cs="Arial"/>
                <w:bCs/>
                <w:sz w:val="22"/>
                <w:szCs w:val="22"/>
                <w:lang w:val="ms-MY" w:bidi="fa-IR"/>
              </w:rPr>
              <w:t>Soaib, A</w:t>
            </w:r>
            <w:r w:rsidRPr="00741056">
              <w:rPr>
                <w:rFonts w:ascii="Arial" w:hAnsi="Arial" w:cs="Arial"/>
                <w:sz w:val="22"/>
                <w:szCs w:val="22"/>
                <w:lang w:val="ms-MY" w:bidi="fa-IR"/>
              </w:rPr>
              <w:t xml:space="preserve">. &amp; Aminuddin, H. (2014). Kepimpinan instruksional pengetua dalam pelaksanaan Pentaksiran Berasaskan Sekolah (PBS). </w:t>
            </w:r>
            <w:r w:rsidRPr="00741056">
              <w:rPr>
                <w:rFonts w:ascii="Arial" w:hAnsi="Arial" w:cs="Arial"/>
                <w:i/>
                <w:sz w:val="22"/>
                <w:szCs w:val="22"/>
                <w:lang w:val="ms-MY" w:bidi="fa-IR"/>
              </w:rPr>
              <w:t>Proceedings Global Summit on Education (GSE), Kuala Lumpur.</w:t>
            </w:r>
          </w:p>
          <w:p w14:paraId="5B3FEEE0" w14:textId="473D5480" w:rsidR="00F6209A" w:rsidRPr="00A548CD" w:rsidRDefault="00A548CD" w:rsidP="00A548CD">
            <w:pPr>
              <w:pStyle w:val="NoSpacing"/>
              <w:numPr>
                <w:ilvl w:val="0"/>
                <w:numId w:val="3"/>
              </w:numPr>
              <w:rPr>
                <w:rFonts w:cs="Arial"/>
                <w:i/>
                <w:sz w:val="22"/>
              </w:rPr>
            </w:pPr>
            <w:r>
              <w:rPr>
                <w:rFonts w:cs="Arial"/>
                <w:iCs/>
                <w:sz w:val="22"/>
              </w:rPr>
              <w:t xml:space="preserve">The Inspectorate. (2019). </w:t>
            </w:r>
            <w:r>
              <w:rPr>
                <w:rFonts w:cs="Arial"/>
                <w:i/>
                <w:sz w:val="22"/>
              </w:rPr>
              <w:t>English Language Management Guidebook: Primary School and Secondary School.</w:t>
            </w:r>
            <w:r>
              <w:rPr>
                <w:rFonts w:cs="Arial"/>
                <w:iCs/>
                <w:sz w:val="22"/>
              </w:rPr>
              <w:t xml:space="preserve"> The Inspectorate: Ministry of Education Malaysia.</w:t>
            </w:r>
          </w:p>
        </w:tc>
      </w:tr>
    </w:tbl>
    <w:p w14:paraId="4B622E22" w14:textId="77777777" w:rsidR="00F6209A" w:rsidRDefault="00AB59EB">
      <w:pPr>
        <w:spacing w:after="0"/>
        <w:jc w:val="both"/>
      </w:pPr>
      <w:r>
        <w:rPr>
          <w:rFonts w:ascii="Arial" w:eastAsia="Arial" w:hAnsi="Arial" w:cs="Arial"/>
          <w:b/>
          <w:sz w:val="21"/>
        </w:rPr>
        <w:t xml:space="preserve"> </w:t>
      </w:r>
    </w:p>
    <w:tbl>
      <w:tblPr>
        <w:tblStyle w:val="TableGrid"/>
        <w:tblW w:w="8897" w:type="dxa"/>
        <w:tblInd w:w="114" w:type="dxa"/>
        <w:tblCellMar>
          <w:left w:w="112" w:type="dxa"/>
          <w:right w:w="115" w:type="dxa"/>
        </w:tblCellMar>
        <w:tblLook w:val="04A0" w:firstRow="1" w:lastRow="0" w:firstColumn="1" w:lastColumn="0" w:noHBand="0" w:noVBand="1"/>
      </w:tblPr>
      <w:tblGrid>
        <w:gridCol w:w="8897"/>
      </w:tblGrid>
      <w:tr w:rsidR="00F6209A" w14:paraId="167A8988" w14:textId="77777777">
        <w:trPr>
          <w:trHeight w:val="260"/>
        </w:trPr>
        <w:tc>
          <w:tcPr>
            <w:tcW w:w="8897" w:type="dxa"/>
            <w:tcBorders>
              <w:top w:val="single" w:sz="4" w:space="0" w:color="000000"/>
              <w:left w:val="single" w:sz="4" w:space="0" w:color="000000"/>
              <w:bottom w:val="single" w:sz="4" w:space="0" w:color="000000"/>
              <w:right w:val="single" w:sz="4" w:space="0" w:color="000000"/>
            </w:tcBorders>
            <w:shd w:val="clear" w:color="auto" w:fill="D99392"/>
          </w:tcPr>
          <w:p w14:paraId="10909A42" w14:textId="77777777" w:rsidR="00F6209A" w:rsidRDefault="00AB59EB">
            <w:r>
              <w:rPr>
                <w:rFonts w:ascii="Arial" w:eastAsia="Arial" w:hAnsi="Arial" w:cs="Arial"/>
                <w:b/>
              </w:rPr>
              <w:t xml:space="preserve">F. PENGAJARAN (TEACHING) </w:t>
            </w:r>
          </w:p>
        </w:tc>
      </w:tr>
      <w:tr w:rsidR="00F6209A" w14:paraId="335786D8" w14:textId="77777777">
        <w:trPr>
          <w:trHeight w:val="2288"/>
        </w:trPr>
        <w:tc>
          <w:tcPr>
            <w:tcW w:w="8897" w:type="dxa"/>
            <w:tcBorders>
              <w:top w:val="single" w:sz="4" w:space="0" w:color="000000"/>
              <w:left w:val="single" w:sz="4" w:space="0" w:color="000000"/>
              <w:bottom w:val="single" w:sz="4" w:space="0" w:color="000000"/>
              <w:right w:val="single" w:sz="4" w:space="0" w:color="000000"/>
            </w:tcBorders>
          </w:tcPr>
          <w:p w14:paraId="76989CE2" w14:textId="5818C3AD" w:rsidR="00235CB1" w:rsidRPr="00427BD8" w:rsidRDefault="00235CB1" w:rsidP="00235CB1">
            <w:pPr>
              <w:pStyle w:val="ListParagraph"/>
              <w:ind w:left="420"/>
              <w:rPr>
                <w:rFonts w:ascii="Arial" w:hAnsi="Arial" w:cs="Arial"/>
                <w:b/>
                <w:bCs/>
                <w:sz w:val="22"/>
                <w:szCs w:val="22"/>
                <w:lang w:val="ms-MY"/>
              </w:rPr>
            </w:pPr>
            <w:r w:rsidRPr="00427BD8">
              <w:rPr>
                <w:rFonts w:ascii="Arial" w:hAnsi="Arial" w:cs="Arial"/>
                <w:b/>
                <w:bCs/>
                <w:sz w:val="22"/>
                <w:szCs w:val="22"/>
                <w:lang w:val="ms-MY"/>
              </w:rPr>
              <w:t>Kursus Bacelor</w:t>
            </w:r>
          </w:p>
          <w:p w14:paraId="1FF487B0" w14:textId="43DFAA64" w:rsidR="00F6209A" w:rsidRPr="00741056" w:rsidRDefault="00741056" w:rsidP="00741056">
            <w:pPr>
              <w:pStyle w:val="ListParagraph"/>
              <w:numPr>
                <w:ilvl w:val="0"/>
                <w:numId w:val="5"/>
              </w:numPr>
              <w:rPr>
                <w:rFonts w:ascii="Arial" w:hAnsi="Arial" w:cs="Arial"/>
                <w:sz w:val="22"/>
                <w:szCs w:val="22"/>
              </w:rPr>
            </w:pPr>
            <w:r w:rsidRPr="00741056">
              <w:rPr>
                <w:rFonts w:ascii="Arial" w:hAnsi="Arial" w:cs="Arial"/>
                <w:sz w:val="22"/>
                <w:szCs w:val="22"/>
              </w:rPr>
              <w:t xml:space="preserve">FCE3204 </w:t>
            </w:r>
            <w:r w:rsidR="005A6643">
              <w:rPr>
                <w:rFonts w:ascii="Arial" w:hAnsi="Arial" w:cs="Arial"/>
                <w:sz w:val="22"/>
                <w:szCs w:val="22"/>
              </w:rPr>
              <w:t xml:space="preserve">- </w:t>
            </w:r>
            <w:r w:rsidRPr="00741056">
              <w:rPr>
                <w:rFonts w:ascii="Arial" w:hAnsi="Arial" w:cs="Arial"/>
                <w:sz w:val="22"/>
                <w:szCs w:val="22"/>
              </w:rPr>
              <w:t xml:space="preserve">Kemahiran </w:t>
            </w:r>
            <w:r w:rsidRPr="00235CB1">
              <w:rPr>
                <w:rFonts w:ascii="Arial" w:hAnsi="Arial" w:cs="Arial"/>
                <w:sz w:val="22"/>
                <w:szCs w:val="22"/>
                <w:lang w:val="ms-MY"/>
              </w:rPr>
              <w:t>Berfikir</w:t>
            </w:r>
          </w:p>
          <w:p w14:paraId="41E5C6E4" w14:textId="4917AE9F" w:rsidR="00741056" w:rsidRPr="00235CB1" w:rsidRDefault="00741056" w:rsidP="00741056">
            <w:pPr>
              <w:pStyle w:val="ListParagraph"/>
              <w:numPr>
                <w:ilvl w:val="0"/>
                <w:numId w:val="5"/>
              </w:numPr>
              <w:rPr>
                <w:rFonts w:ascii="Arial" w:hAnsi="Arial" w:cs="Arial"/>
                <w:sz w:val="22"/>
                <w:szCs w:val="22"/>
              </w:rPr>
            </w:pPr>
            <w:r w:rsidRPr="00741056">
              <w:rPr>
                <w:rFonts w:ascii="Arial" w:hAnsi="Arial" w:cs="Arial"/>
                <w:sz w:val="22"/>
                <w:szCs w:val="22"/>
              </w:rPr>
              <w:t xml:space="preserve">FCE3101 </w:t>
            </w:r>
            <w:r w:rsidR="005A6643">
              <w:rPr>
                <w:rFonts w:ascii="Arial" w:hAnsi="Arial" w:cs="Arial"/>
                <w:sz w:val="22"/>
                <w:szCs w:val="22"/>
              </w:rPr>
              <w:t xml:space="preserve">- </w:t>
            </w:r>
            <w:r w:rsidRPr="00741056">
              <w:rPr>
                <w:rFonts w:ascii="Arial" w:hAnsi="Arial" w:cs="Arial"/>
                <w:sz w:val="22"/>
                <w:szCs w:val="22"/>
              </w:rPr>
              <w:t xml:space="preserve">Etika dan </w:t>
            </w:r>
            <w:r w:rsidRPr="00235CB1">
              <w:rPr>
                <w:rFonts w:ascii="Arial" w:hAnsi="Arial" w:cs="Arial"/>
                <w:sz w:val="22"/>
                <w:szCs w:val="22"/>
                <w:lang w:val="ms-MY"/>
              </w:rPr>
              <w:t>Profesionalisme Perguruan</w:t>
            </w:r>
          </w:p>
          <w:p w14:paraId="5D2ADE61" w14:textId="77777777" w:rsidR="00235CB1" w:rsidRDefault="00235CB1" w:rsidP="00235CB1">
            <w:pPr>
              <w:pStyle w:val="ListParagraph"/>
              <w:ind w:left="420"/>
              <w:rPr>
                <w:rFonts w:ascii="Arial" w:hAnsi="Arial" w:cs="Arial"/>
                <w:b/>
                <w:bCs/>
                <w:sz w:val="22"/>
                <w:szCs w:val="22"/>
                <w:lang w:val="ms-MY"/>
              </w:rPr>
            </w:pPr>
          </w:p>
          <w:p w14:paraId="2C92DD62" w14:textId="4B357734" w:rsidR="00235CB1" w:rsidRPr="00235CB1" w:rsidRDefault="00235CB1" w:rsidP="00235CB1">
            <w:pPr>
              <w:pStyle w:val="ListParagraph"/>
              <w:ind w:left="420"/>
              <w:rPr>
                <w:rFonts w:ascii="Arial" w:hAnsi="Arial" w:cs="Arial"/>
                <w:b/>
                <w:bCs/>
                <w:sz w:val="22"/>
                <w:szCs w:val="22"/>
              </w:rPr>
            </w:pPr>
            <w:r w:rsidRPr="00235CB1">
              <w:rPr>
                <w:rFonts w:ascii="Arial" w:hAnsi="Arial" w:cs="Arial"/>
                <w:b/>
                <w:bCs/>
                <w:sz w:val="22"/>
                <w:szCs w:val="22"/>
                <w:lang w:val="ms-MY"/>
              </w:rPr>
              <w:t>Kursus Sarjana</w:t>
            </w:r>
          </w:p>
          <w:p w14:paraId="0E38FD5C" w14:textId="744ABA27" w:rsidR="00741056" w:rsidRPr="00741056" w:rsidRDefault="00741056" w:rsidP="00235CB1">
            <w:pPr>
              <w:pStyle w:val="ListParagraph"/>
              <w:numPr>
                <w:ilvl w:val="0"/>
                <w:numId w:val="8"/>
              </w:numPr>
              <w:rPr>
                <w:rFonts w:ascii="Arial" w:hAnsi="Arial" w:cs="Arial"/>
                <w:sz w:val="22"/>
                <w:szCs w:val="22"/>
              </w:rPr>
            </w:pPr>
            <w:r w:rsidRPr="00741056">
              <w:rPr>
                <w:rFonts w:ascii="Arial" w:hAnsi="Arial" w:cs="Arial"/>
                <w:sz w:val="22"/>
                <w:szCs w:val="22"/>
              </w:rPr>
              <w:t xml:space="preserve">EAD5008 </w:t>
            </w:r>
            <w:r w:rsidR="005A6643">
              <w:rPr>
                <w:rFonts w:ascii="Arial" w:hAnsi="Arial" w:cs="Arial"/>
                <w:sz w:val="22"/>
                <w:szCs w:val="22"/>
              </w:rPr>
              <w:t xml:space="preserve">- </w:t>
            </w:r>
            <w:r w:rsidRPr="002D6627">
              <w:rPr>
                <w:rFonts w:ascii="Arial" w:hAnsi="Arial" w:cs="Arial"/>
                <w:i/>
                <w:iCs/>
                <w:sz w:val="22"/>
                <w:szCs w:val="22"/>
              </w:rPr>
              <w:t>Instructional Super</w:t>
            </w:r>
            <w:r w:rsidR="00235CB1" w:rsidRPr="002D6627">
              <w:rPr>
                <w:rFonts w:ascii="Arial" w:hAnsi="Arial" w:cs="Arial"/>
                <w:i/>
                <w:iCs/>
                <w:sz w:val="22"/>
                <w:szCs w:val="22"/>
              </w:rPr>
              <w:t>v</w:t>
            </w:r>
            <w:r w:rsidRPr="002D6627">
              <w:rPr>
                <w:rFonts w:ascii="Arial" w:hAnsi="Arial" w:cs="Arial"/>
                <w:i/>
                <w:iCs/>
                <w:sz w:val="22"/>
                <w:szCs w:val="22"/>
              </w:rPr>
              <w:t>ision</w:t>
            </w:r>
          </w:p>
          <w:p w14:paraId="75FAD8AE" w14:textId="71D46C17" w:rsidR="00741056" w:rsidRDefault="00741056" w:rsidP="00235CB1">
            <w:pPr>
              <w:pStyle w:val="ListParagraph"/>
              <w:numPr>
                <w:ilvl w:val="0"/>
                <w:numId w:val="8"/>
              </w:numPr>
            </w:pPr>
            <w:r w:rsidRPr="00741056">
              <w:rPr>
                <w:rFonts w:ascii="Arial" w:hAnsi="Arial" w:cs="Arial"/>
                <w:sz w:val="22"/>
                <w:szCs w:val="22"/>
              </w:rPr>
              <w:t xml:space="preserve">EGS5905 </w:t>
            </w:r>
            <w:r w:rsidR="005A6643">
              <w:rPr>
                <w:rFonts w:ascii="Arial" w:hAnsi="Arial" w:cs="Arial"/>
                <w:sz w:val="22"/>
                <w:szCs w:val="22"/>
              </w:rPr>
              <w:t xml:space="preserve">- </w:t>
            </w:r>
            <w:r w:rsidRPr="002D6627">
              <w:rPr>
                <w:rFonts w:ascii="Arial" w:hAnsi="Arial" w:cs="Arial"/>
                <w:i/>
                <w:iCs/>
                <w:sz w:val="22"/>
                <w:szCs w:val="22"/>
              </w:rPr>
              <w:t>Education and Teaching Profe</w:t>
            </w:r>
            <w:r w:rsidR="00235CB1" w:rsidRPr="002D6627">
              <w:rPr>
                <w:rFonts w:ascii="Arial" w:hAnsi="Arial" w:cs="Arial"/>
                <w:i/>
                <w:iCs/>
                <w:sz w:val="22"/>
                <w:szCs w:val="22"/>
              </w:rPr>
              <w:t>s</w:t>
            </w:r>
            <w:r w:rsidRPr="002D6627">
              <w:rPr>
                <w:rFonts w:ascii="Arial" w:hAnsi="Arial" w:cs="Arial"/>
                <w:i/>
                <w:iCs/>
                <w:sz w:val="22"/>
                <w:szCs w:val="22"/>
              </w:rPr>
              <w:t>sion</w:t>
            </w:r>
          </w:p>
        </w:tc>
      </w:tr>
    </w:tbl>
    <w:p w14:paraId="3FDCDB38" w14:textId="77777777" w:rsidR="00F6209A" w:rsidRDefault="00AB59EB">
      <w:pPr>
        <w:spacing w:after="0"/>
        <w:jc w:val="both"/>
      </w:pPr>
      <w:r>
        <w:rPr>
          <w:rFonts w:ascii="Arial" w:eastAsia="Arial" w:hAnsi="Arial" w:cs="Arial"/>
        </w:rPr>
        <w:t xml:space="preserve"> </w:t>
      </w:r>
    </w:p>
    <w:sectPr w:rsidR="00F6209A">
      <w:pgSz w:w="12240" w:h="15840"/>
      <w:pgMar w:top="906" w:right="3347" w:bottom="1459" w:left="15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B8C"/>
    <w:multiLevelType w:val="hybridMultilevel"/>
    <w:tmpl w:val="3772816E"/>
    <w:lvl w:ilvl="0" w:tplc="CC821072">
      <w:start w:val="1"/>
      <w:numFmt w:val="decimal"/>
      <w:lvlText w:val="%1."/>
      <w:lvlJc w:val="left"/>
      <w:pPr>
        <w:ind w:left="720" w:hanging="360"/>
      </w:pPr>
      <w:rPr>
        <w:rFonts w:ascii="Arial Narrow" w:hAnsi="Arial Narrow"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803E1"/>
    <w:multiLevelType w:val="hybridMultilevel"/>
    <w:tmpl w:val="E0F8247A"/>
    <w:lvl w:ilvl="0" w:tplc="B8DA05DC">
      <w:start w:val="1"/>
      <w:numFmt w:val="decimal"/>
      <w:lvlText w:val="%1."/>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3A97BA">
      <w:start w:val="1"/>
      <w:numFmt w:val="lowerLetter"/>
      <w:lvlText w:val="%2"/>
      <w:lvlJc w:val="left"/>
      <w:pPr>
        <w:ind w:left="1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2E61EE">
      <w:start w:val="1"/>
      <w:numFmt w:val="lowerRoman"/>
      <w:lvlText w:val="%3"/>
      <w:lvlJc w:val="left"/>
      <w:pPr>
        <w:ind w:left="1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CCAE40">
      <w:start w:val="1"/>
      <w:numFmt w:val="decimal"/>
      <w:lvlText w:val="%4"/>
      <w:lvlJc w:val="left"/>
      <w:pPr>
        <w:ind w:left="2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503556">
      <w:start w:val="1"/>
      <w:numFmt w:val="lowerLetter"/>
      <w:lvlText w:val="%5"/>
      <w:lvlJc w:val="left"/>
      <w:pPr>
        <w:ind w:left="3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403652">
      <w:start w:val="1"/>
      <w:numFmt w:val="lowerRoman"/>
      <w:lvlText w:val="%6"/>
      <w:lvlJc w:val="left"/>
      <w:pPr>
        <w:ind w:left="4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F4050C">
      <w:start w:val="1"/>
      <w:numFmt w:val="decimal"/>
      <w:lvlText w:val="%7"/>
      <w:lvlJc w:val="left"/>
      <w:pPr>
        <w:ind w:left="4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0CFA08">
      <w:start w:val="1"/>
      <w:numFmt w:val="lowerLetter"/>
      <w:lvlText w:val="%8"/>
      <w:lvlJc w:val="left"/>
      <w:pPr>
        <w:ind w:left="5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7AFE00">
      <w:start w:val="1"/>
      <w:numFmt w:val="lowerRoman"/>
      <w:lvlText w:val="%9"/>
      <w:lvlJc w:val="left"/>
      <w:pPr>
        <w:ind w:left="6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982753"/>
    <w:multiLevelType w:val="hybridMultilevel"/>
    <w:tmpl w:val="1B32CB58"/>
    <w:lvl w:ilvl="0" w:tplc="73B447E6">
      <w:start w:val="1"/>
      <w:numFmt w:val="decimal"/>
      <w:lvlText w:val="%1."/>
      <w:lvlJc w:val="left"/>
      <w:pPr>
        <w:ind w:left="720" w:hanging="360"/>
      </w:pPr>
      <w:rPr>
        <w:rFonts w:ascii="Arial" w:eastAsia="Times New Roman" w:hAnsi="Arial" w:cs="Arial" w:hint="default"/>
        <w:i w:val="0"/>
        <w:iCs/>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20B71"/>
    <w:multiLevelType w:val="hybridMultilevel"/>
    <w:tmpl w:val="D1DED11C"/>
    <w:lvl w:ilvl="0" w:tplc="E9B6B100">
      <w:start w:val="1"/>
      <w:numFmt w:val="decimal"/>
      <w:lvlText w:val="%1."/>
      <w:lvlJc w:val="left"/>
      <w:pPr>
        <w:ind w:left="420" w:hanging="360"/>
      </w:pPr>
      <w:rPr>
        <w:rFonts w:ascii="Arial" w:eastAsia="Arial" w:hAnsi="Arial" w:cs="Arial" w:hint="default"/>
      </w:rPr>
    </w:lvl>
    <w:lvl w:ilvl="1" w:tplc="44090019" w:tentative="1">
      <w:start w:val="1"/>
      <w:numFmt w:val="lowerLetter"/>
      <w:lvlText w:val="%2."/>
      <w:lvlJc w:val="left"/>
      <w:pPr>
        <w:ind w:left="1140" w:hanging="360"/>
      </w:pPr>
    </w:lvl>
    <w:lvl w:ilvl="2" w:tplc="4409001B" w:tentative="1">
      <w:start w:val="1"/>
      <w:numFmt w:val="lowerRoman"/>
      <w:lvlText w:val="%3."/>
      <w:lvlJc w:val="right"/>
      <w:pPr>
        <w:ind w:left="1860" w:hanging="180"/>
      </w:pPr>
    </w:lvl>
    <w:lvl w:ilvl="3" w:tplc="4409000F" w:tentative="1">
      <w:start w:val="1"/>
      <w:numFmt w:val="decimal"/>
      <w:lvlText w:val="%4."/>
      <w:lvlJc w:val="left"/>
      <w:pPr>
        <w:ind w:left="2580" w:hanging="360"/>
      </w:pPr>
    </w:lvl>
    <w:lvl w:ilvl="4" w:tplc="44090019" w:tentative="1">
      <w:start w:val="1"/>
      <w:numFmt w:val="lowerLetter"/>
      <w:lvlText w:val="%5."/>
      <w:lvlJc w:val="left"/>
      <w:pPr>
        <w:ind w:left="3300" w:hanging="360"/>
      </w:pPr>
    </w:lvl>
    <w:lvl w:ilvl="5" w:tplc="4409001B" w:tentative="1">
      <w:start w:val="1"/>
      <w:numFmt w:val="lowerRoman"/>
      <w:lvlText w:val="%6."/>
      <w:lvlJc w:val="right"/>
      <w:pPr>
        <w:ind w:left="4020" w:hanging="180"/>
      </w:pPr>
    </w:lvl>
    <w:lvl w:ilvl="6" w:tplc="4409000F" w:tentative="1">
      <w:start w:val="1"/>
      <w:numFmt w:val="decimal"/>
      <w:lvlText w:val="%7."/>
      <w:lvlJc w:val="left"/>
      <w:pPr>
        <w:ind w:left="4740" w:hanging="360"/>
      </w:pPr>
    </w:lvl>
    <w:lvl w:ilvl="7" w:tplc="44090019" w:tentative="1">
      <w:start w:val="1"/>
      <w:numFmt w:val="lowerLetter"/>
      <w:lvlText w:val="%8."/>
      <w:lvlJc w:val="left"/>
      <w:pPr>
        <w:ind w:left="5460" w:hanging="360"/>
      </w:pPr>
    </w:lvl>
    <w:lvl w:ilvl="8" w:tplc="4409001B" w:tentative="1">
      <w:start w:val="1"/>
      <w:numFmt w:val="lowerRoman"/>
      <w:lvlText w:val="%9."/>
      <w:lvlJc w:val="right"/>
      <w:pPr>
        <w:ind w:left="6180" w:hanging="180"/>
      </w:pPr>
    </w:lvl>
  </w:abstractNum>
  <w:abstractNum w:abstractNumId="4" w15:restartNumberingAfterBreak="0">
    <w:nsid w:val="48C02187"/>
    <w:multiLevelType w:val="hybridMultilevel"/>
    <w:tmpl w:val="C07CF264"/>
    <w:lvl w:ilvl="0" w:tplc="85AA4B06">
      <w:start w:val="1"/>
      <w:numFmt w:val="decimal"/>
      <w:lvlText w:val="%1."/>
      <w:lvlJc w:val="left"/>
      <w:pPr>
        <w:ind w:left="420" w:hanging="360"/>
      </w:pPr>
      <w:rPr>
        <w:rFonts w:ascii="Arial" w:eastAsia="Arial" w:hAnsi="Arial" w:cs="Aria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52D33BFB"/>
    <w:multiLevelType w:val="hybridMultilevel"/>
    <w:tmpl w:val="3324556A"/>
    <w:lvl w:ilvl="0" w:tplc="53DE020A">
      <w:start w:val="1"/>
      <w:numFmt w:val="decimal"/>
      <w:lvlText w:val="%1."/>
      <w:lvlJc w:val="left"/>
      <w:pPr>
        <w:ind w:left="720" w:hanging="360"/>
      </w:pPr>
      <w:rPr>
        <w:i w:val="0"/>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6" w15:restartNumberingAfterBreak="0">
    <w:nsid w:val="6955297C"/>
    <w:multiLevelType w:val="hybridMultilevel"/>
    <w:tmpl w:val="65F61A9A"/>
    <w:lvl w:ilvl="0" w:tplc="1BC6FBB8">
      <w:start w:val="1"/>
      <w:numFmt w:val="decimal"/>
      <w:lvlText w:val="%1."/>
      <w:lvlJc w:val="left"/>
      <w:pPr>
        <w:ind w:left="420" w:hanging="360"/>
      </w:pPr>
      <w:rPr>
        <w:rFonts w:ascii="Arial" w:eastAsia="Arial" w:hAnsi="Arial" w:cs="Arial" w:hint="default"/>
      </w:rPr>
    </w:lvl>
    <w:lvl w:ilvl="1" w:tplc="44090019" w:tentative="1">
      <w:start w:val="1"/>
      <w:numFmt w:val="lowerLetter"/>
      <w:lvlText w:val="%2."/>
      <w:lvlJc w:val="left"/>
      <w:pPr>
        <w:ind w:left="1140" w:hanging="360"/>
      </w:pPr>
    </w:lvl>
    <w:lvl w:ilvl="2" w:tplc="4409001B" w:tentative="1">
      <w:start w:val="1"/>
      <w:numFmt w:val="lowerRoman"/>
      <w:lvlText w:val="%3."/>
      <w:lvlJc w:val="right"/>
      <w:pPr>
        <w:ind w:left="1860" w:hanging="180"/>
      </w:pPr>
    </w:lvl>
    <w:lvl w:ilvl="3" w:tplc="4409000F" w:tentative="1">
      <w:start w:val="1"/>
      <w:numFmt w:val="decimal"/>
      <w:lvlText w:val="%4."/>
      <w:lvlJc w:val="left"/>
      <w:pPr>
        <w:ind w:left="2580" w:hanging="360"/>
      </w:pPr>
    </w:lvl>
    <w:lvl w:ilvl="4" w:tplc="44090019" w:tentative="1">
      <w:start w:val="1"/>
      <w:numFmt w:val="lowerLetter"/>
      <w:lvlText w:val="%5."/>
      <w:lvlJc w:val="left"/>
      <w:pPr>
        <w:ind w:left="3300" w:hanging="360"/>
      </w:pPr>
    </w:lvl>
    <w:lvl w:ilvl="5" w:tplc="4409001B" w:tentative="1">
      <w:start w:val="1"/>
      <w:numFmt w:val="lowerRoman"/>
      <w:lvlText w:val="%6."/>
      <w:lvlJc w:val="right"/>
      <w:pPr>
        <w:ind w:left="4020" w:hanging="180"/>
      </w:pPr>
    </w:lvl>
    <w:lvl w:ilvl="6" w:tplc="4409000F" w:tentative="1">
      <w:start w:val="1"/>
      <w:numFmt w:val="decimal"/>
      <w:lvlText w:val="%7."/>
      <w:lvlJc w:val="left"/>
      <w:pPr>
        <w:ind w:left="4740" w:hanging="360"/>
      </w:pPr>
    </w:lvl>
    <w:lvl w:ilvl="7" w:tplc="44090019" w:tentative="1">
      <w:start w:val="1"/>
      <w:numFmt w:val="lowerLetter"/>
      <w:lvlText w:val="%8."/>
      <w:lvlJc w:val="left"/>
      <w:pPr>
        <w:ind w:left="5460" w:hanging="360"/>
      </w:pPr>
    </w:lvl>
    <w:lvl w:ilvl="8" w:tplc="4409001B" w:tentative="1">
      <w:start w:val="1"/>
      <w:numFmt w:val="lowerRoman"/>
      <w:lvlText w:val="%9."/>
      <w:lvlJc w:val="right"/>
      <w:pPr>
        <w:ind w:left="6180" w:hanging="180"/>
      </w:pPr>
    </w:lvl>
  </w:abstractNum>
  <w:abstractNum w:abstractNumId="7" w15:restartNumberingAfterBreak="0">
    <w:nsid w:val="6B51472F"/>
    <w:multiLevelType w:val="hybridMultilevel"/>
    <w:tmpl w:val="44443DCE"/>
    <w:lvl w:ilvl="0" w:tplc="63647140">
      <w:start w:val="1"/>
      <w:numFmt w:val="decimal"/>
      <w:lvlText w:val="%1."/>
      <w:lvlJc w:val="left"/>
      <w:pPr>
        <w:ind w:left="4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00C726C">
      <w:start w:val="1"/>
      <w:numFmt w:val="lowerLetter"/>
      <w:lvlText w:val="%2"/>
      <w:lvlJc w:val="left"/>
      <w:pPr>
        <w:ind w:left="1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9183E44">
      <w:start w:val="1"/>
      <w:numFmt w:val="lowerRoman"/>
      <w:lvlText w:val="%3"/>
      <w:lvlJc w:val="left"/>
      <w:pPr>
        <w:ind w:left="1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CB84798">
      <w:start w:val="1"/>
      <w:numFmt w:val="decimal"/>
      <w:lvlText w:val="%4"/>
      <w:lvlJc w:val="left"/>
      <w:pPr>
        <w:ind w:left="26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63E8D92">
      <w:start w:val="1"/>
      <w:numFmt w:val="lowerLetter"/>
      <w:lvlText w:val="%5"/>
      <w:lvlJc w:val="left"/>
      <w:pPr>
        <w:ind w:left="34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F3E85EA">
      <w:start w:val="1"/>
      <w:numFmt w:val="lowerRoman"/>
      <w:lvlText w:val="%6"/>
      <w:lvlJc w:val="left"/>
      <w:pPr>
        <w:ind w:left="41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E9C8FC0">
      <w:start w:val="1"/>
      <w:numFmt w:val="decimal"/>
      <w:lvlText w:val="%7"/>
      <w:lvlJc w:val="left"/>
      <w:pPr>
        <w:ind w:left="48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DFEFFC8">
      <w:start w:val="1"/>
      <w:numFmt w:val="lowerLetter"/>
      <w:lvlText w:val="%8"/>
      <w:lvlJc w:val="left"/>
      <w:pPr>
        <w:ind w:left="55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1125EF2">
      <w:start w:val="1"/>
      <w:numFmt w:val="lowerRoman"/>
      <w:lvlText w:val="%9"/>
      <w:lvlJc w:val="left"/>
      <w:pPr>
        <w:ind w:left="62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2"/>
  </w:num>
  <w:num w:numId="4">
    <w:abstractNumId w:val="0"/>
  </w:num>
  <w:num w:numId="5">
    <w:abstractNumId w:val="6"/>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09A"/>
    <w:rsid w:val="000C4A98"/>
    <w:rsid w:val="001B24D9"/>
    <w:rsid w:val="002338A0"/>
    <w:rsid w:val="00235CB1"/>
    <w:rsid w:val="0024190E"/>
    <w:rsid w:val="002D6627"/>
    <w:rsid w:val="003B14C1"/>
    <w:rsid w:val="00427BD8"/>
    <w:rsid w:val="004F576A"/>
    <w:rsid w:val="005A6643"/>
    <w:rsid w:val="00741056"/>
    <w:rsid w:val="007D390D"/>
    <w:rsid w:val="007D56FE"/>
    <w:rsid w:val="00991134"/>
    <w:rsid w:val="00A548CD"/>
    <w:rsid w:val="00AB59EB"/>
    <w:rsid w:val="00B277BD"/>
    <w:rsid w:val="00ED3ECC"/>
    <w:rsid w:val="00F6209A"/>
    <w:rsid w:val="00FC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9B96"/>
  <w15:docId w15:val="{379203A7-73C5-4657-864B-427FA9E9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3">
    <w:name w:val="heading 3"/>
    <w:basedOn w:val="Normal"/>
    <w:link w:val="Heading3Char"/>
    <w:uiPriority w:val="9"/>
    <w:qFormat/>
    <w:rsid w:val="002D6627"/>
    <w:pPr>
      <w:spacing w:before="100" w:beforeAutospacing="1" w:after="100" w:afterAutospacing="1" w:line="240" w:lineRule="auto"/>
      <w:outlineLvl w:val="2"/>
    </w:pPr>
    <w:rPr>
      <w:rFonts w:ascii="Times New Roman" w:eastAsiaTheme="minorEastAsia" w:hAnsi="Times New Roman" w:cs="Times New Roman"/>
      <w:b/>
      <w:bCs/>
      <w:color w:val="auto"/>
      <w:sz w:val="27"/>
      <w:szCs w:val="27"/>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list-group-item">
    <w:name w:val="list-group-item"/>
    <w:basedOn w:val="DefaultParagraphFont"/>
    <w:rsid w:val="00741056"/>
  </w:style>
  <w:style w:type="paragraph" w:customStyle="1" w:styleId="ColorfulList-Accent11">
    <w:name w:val="Colorful List - Accent 11"/>
    <w:basedOn w:val="Normal"/>
    <w:uiPriority w:val="34"/>
    <w:qFormat/>
    <w:rsid w:val="00741056"/>
    <w:pPr>
      <w:bidi/>
      <w:spacing w:after="0" w:line="240" w:lineRule="auto"/>
      <w:ind w:left="720"/>
      <w:contextualSpacing/>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741056"/>
    <w:pPr>
      <w:spacing w:after="0" w:line="240" w:lineRule="auto"/>
      <w:ind w:left="720"/>
    </w:pPr>
    <w:rPr>
      <w:rFonts w:ascii="Times New Roman" w:eastAsia="Times New Roman" w:hAnsi="Times New Roman" w:cs="Times New Roman"/>
      <w:color w:val="auto"/>
      <w:sz w:val="24"/>
      <w:szCs w:val="24"/>
    </w:rPr>
  </w:style>
  <w:style w:type="paragraph" w:styleId="BodyText">
    <w:name w:val="Body Text"/>
    <w:basedOn w:val="Normal"/>
    <w:link w:val="BodyTextChar"/>
    <w:semiHidden/>
    <w:unhideWhenUsed/>
    <w:rsid w:val="00741056"/>
    <w:pPr>
      <w:spacing w:after="120" w:line="240" w:lineRule="auto"/>
    </w:pPr>
    <w:rPr>
      <w:rFonts w:ascii="Times New Roman" w:eastAsia="Times New Roman" w:hAnsi="Times New Roman" w:cs="Times New Roman"/>
      <w:color w:val="auto"/>
      <w:sz w:val="24"/>
      <w:szCs w:val="24"/>
      <w:lang w:val="en-MY" w:eastAsia="en-GB"/>
    </w:rPr>
  </w:style>
  <w:style w:type="character" w:customStyle="1" w:styleId="BodyTextChar">
    <w:name w:val="Body Text Char"/>
    <w:basedOn w:val="DefaultParagraphFont"/>
    <w:link w:val="BodyText"/>
    <w:semiHidden/>
    <w:rsid w:val="00741056"/>
    <w:rPr>
      <w:rFonts w:ascii="Times New Roman" w:eastAsia="Times New Roman" w:hAnsi="Times New Roman" w:cs="Times New Roman"/>
      <w:sz w:val="24"/>
      <w:szCs w:val="24"/>
      <w:lang w:val="en-MY" w:eastAsia="en-GB"/>
    </w:rPr>
  </w:style>
  <w:style w:type="paragraph" w:styleId="NoSpacing">
    <w:name w:val="No Spacing"/>
    <w:uiPriority w:val="1"/>
    <w:qFormat/>
    <w:rsid w:val="004F576A"/>
    <w:pPr>
      <w:spacing w:after="0" w:line="240" w:lineRule="auto"/>
      <w:jc w:val="both"/>
    </w:pPr>
    <w:rPr>
      <w:rFonts w:ascii="Arial" w:eastAsiaTheme="minorHAnsi" w:hAnsi="Arial"/>
      <w:sz w:val="24"/>
    </w:rPr>
  </w:style>
  <w:style w:type="character" w:styleId="Emphasis">
    <w:name w:val="Emphasis"/>
    <w:qFormat/>
    <w:rsid w:val="000C4A98"/>
    <w:rPr>
      <w:i/>
      <w:iCs/>
    </w:rPr>
  </w:style>
  <w:style w:type="character" w:customStyle="1" w:styleId="apple-converted-space">
    <w:name w:val="apple-converted-space"/>
    <w:rsid w:val="000C4A98"/>
  </w:style>
  <w:style w:type="character" w:customStyle="1" w:styleId="Heading3Char">
    <w:name w:val="Heading 3 Char"/>
    <w:basedOn w:val="DefaultParagraphFont"/>
    <w:link w:val="Heading3"/>
    <w:uiPriority w:val="9"/>
    <w:rsid w:val="002D6627"/>
    <w:rPr>
      <w:rFonts w:ascii="Times New Roman" w:hAnsi="Times New Roman" w:cs="Times New Roman"/>
      <w:b/>
      <w:bCs/>
      <w:sz w:val="27"/>
      <w:szCs w:val="27"/>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8820">
      <w:bodyDiv w:val="1"/>
      <w:marLeft w:val="0"/>
      <w:marRight w:val="0"/>
      <w:marTop w:val="0"/>
      <w:marBottom w:val="0"/>
      <w:divBdr>
        <w:top w:val="none" w:sz="0" w:space="0" w:color="auto"/>
        <w:left w:val="none" w:sz="0" w:space="0" w:color="auto"/>
        <w:bottom w:val="none" w:sz="0" w:space="0" w:color="auto"/>
        <w:right w:val="none" w:sz="0" w:space="0" w:color="auto"/>
      </w:divBdr>
    </w:div>
    <w:div w:id="1123575430">
      <w:bodyDiv w:val="1"/>
      <w:marLeft w:val="0"/>
      <w:marRight w:val="0"/>
      <w:marTop w:val="0"/>
      <w:marBottom w:val="0"/>
      <w:divBdr>
        <w:top w:val="none" w:sz="0" w:space="0" w:color="auto"/>
        <w:left w:val="none" w:sz="0" w:space="0" w:color="auto"/>
        <w:bottom w:val="none" w:sz="0" w:space="0" w:color="auto"/>
        <w:right w:val="none" w:sz="0" w:space="0" w:color="auto"/>
      </w:divBdr>
    </w:div>
    <w:div w:id="2031492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RMC</dc:creator>
  <cp:keywords/>
  <cp:lastModifiedBy>azni</cp:lastModifiedBy>
  <cp:revision>12</cp:revision>
  <dcterms:created xsi:type="dcterms:W3CDTF">2021-03-18T07:02:00Z</dcterms:created>
  <dcterms:modified xsi:type="dcterms:W3CDTF">2021-06-07T18:09:00Z</dcterms:modified>
</cp:coreProperties>
</file>