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5F" w:rsidRPr="00EE5F3C" w:rsidRDefault="00CB085F" w:rsidP="00CB085F">
      <w:pP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r w:rsidRPr="00EE5F3C">
        <w:rPr>
          <w:rFonts w:ascii="Arial" w:hAnsi="Arial" w:cs="Arial"/>
          <w:b/>
          <w:noProof/>
          <w:sz w:val="20"/>
          <w:szCs w:val="20"/>
          <w:lang w:val="en-MY" w:eastAsia="en-MY"/>
        </w:rPr>
        <w:drawing>
          <wp:anchor distT="0" distB="0" distL="114300" distR="114300" simplePos="0" relativeHeight="251661312" behindDoc="1" locked="0" layoutInCell="1" allowOverlap="1" wp14:anchorId="66577E62" wp14:editId="4598537D">
            <wp:simplePos x="0" y="0"/>
            <wp:positionH relativeFrom="column">
              <wp:posOffset>1409700</wp:posOffset>
            </wp:positionH>
            <wp:positionV relativeFrom="paragraph">
              <wp:posOffset>43180</wp:posOffset>
            </wp:positionV>
            <wp:extent cx="2857500" cy="1333500"/>
            <wp:effectExtent l="0" t="0" r="0" b="0"/>
            <wp:wrapNone/>
            <wp:docPr id="2" name="Picture 2" descr="Image result for up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m png"/>
                    <pic:cNvPicPr>
                      <a:picLocks noChangeAspect="1" noChangeArrowheads="1"/>
                    </pic:cNvPicPr>
                  </pic:nvPicPr>
                  <pic:blipFill>
                    <a:blip r:embed="rId7" cstate="print"/>
                    <a:srcRect/>
                    <a:stretch>
                      <a:fillRect/>
                    </a:stretch>
                  </pic:blipFill>
                  <pic:spPr bwMode="auto">
                    <a:xfrm>
                      <a:off x="0" y="0"/>
                      <a:ext cx="2857500" cy="1333500"/>
                    </a:xfrm>
                    <a:prstGeom prst="rect">
                      <a:avLst/>
                    </a:prstGeom>
                    <a:noFill/>
                    <a:ln w="9525">
                      <a:noFill/>
                      <a:miter lim="800000"/>
                      <a:headEnd/>
                      <a:tailEnd/>
                    </a:ln>
                  </pic:spPr>
                </pic:pic>
              </a:graphicData>
            </a:graphic>
          </wp:anchor>
        </w:drawing>
      </w: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2"/>
          <w:szCs w:val="22"/>
        </w:rPr>
      </w:pPr>
      <w:r w:rsidRPr="00EE5F3C">
        <w:rPr>
          <w:rFonts w:ascii="Arial" w:hAnsi="Arial" w:cs="Arial"/>
          <w:b/>
          <w:sz w:val="22"/>
          <w:szCs w:val="22"/>
        </w:rPr>
        <w:t>CURRICULUM VITAE</w:t>
      </w:r>
      <w:r w:rsidRPr="00EE5F3C">
        <w:rPr>
          <w:rFonts w:ascii="Arial" w:hAnsi="Arial" w:cs="Arial"/>
          <w:b/>
          <w:sz w:val="22"/>
          <w:szCs w:val="22"/>
        </w:rPr>
        <w:cr/>
      </w: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r>
        <w:rPr>
          <w:noProof/>
          <w:lang w:val="en-MY" w:eastAsia="en-MY"/>
        </w:rPr>
        <w:drawing>
          <wp:inline distT="0" distB="0" distL="0" distR="0">
            <wp:extent cx="1381125" cy="1433397"/>
            <wp:effectExtent l="0" t="0" r="0" b="0"/>
            <wp:docPr id="4" name="Picture 4" descr="Description: MCS_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S_4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930" cy="1448762"/>
                    </a:xfrm>
                    <a:prstGeom prst="rect">
                      <a:avLst/>
                    </a:prstGeom>
                    <a:noFill/>
                    <a:ln>
                      <a:noFill/>
                    </a:ln>
                  </pic:spPr>
                </pic:pic>
              </a:graphicData>
            </a:graphic>
          </wp:inline>
        </w:drawing>
      </w:r>
    </w:p>
    <w:p w:rsidR="00CB085F"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2"/>
          <w:szCs w:val="22"/>
        </w:rPr>
      </w:pPr>
      <w:r>
        <w:rPr>
          <w:rFonts w:ascii="Arial" w:hAnsi="Arial" w:cs="Arial"/>
          <w:b/>
          <w:sz w:val="22"/>
          <w:szCs w:val="22"/>
        </w:rPr>
        <w:t>PROF. MADYA DR. ABDUL RASID BIN JAMIAN</w:t>
      </w:r>
    </w:p>
    <w:p w:rsidR="00CB085F" w:rsidRPr="00EE5F3C" w:rsidRDefault="00CB085F" w:rsidP="00CB085F">
      <w:pPr>
        <w:jc w:val="center"/>
        <w:outlineLvl w:val="0"/>
        <w:rPr>
          <w:rFonts w:ascii="Arial" w:hAnsi="Arial" w:cs="Arial"/>
          <w:b/>
          <w:sz w:val="22"/>
          <w:szCs w:val="22"/>
        </w:rPr>
      </w:pPr>
      <w:r w:rsidRPr="00EE5F3C">
        <w:rPr>
          <w:rFonts w:ascii="Arial" w:hAnsi="Arial" w:cs="Arial"/>
          <w:b/>
          <w:sz w:val="22"/>
          <w:szCs w:val="22"/>
        </w:rPr>
        <w:t xml:space="preserve">Department of </w:t>
      </w:r>
      <w:r>
        <w:rPr>
          <w:rFonts w:ascii="Arial" w:hAnsi="Arial" w:cs="Arial"/>
          <w:b/>
          <w:sz w:val="22"/>
          <w:szCs w:val="22"/>
        </w:rPr>
        <w:t xml:space="preserve">Language </w:t>
      </w:r>
      <w:proofErr w:type="gramStart"/>
      <w:r>
        <w:rPr>
          <w:rFonts w:ascii="Arial" w:hAnsi="Arial" w:cs="Arial"/>
          <w:b/>
          <w:sz w:val="22"/>
          <w:szCs w:val="22"/>
        </w:rPr>
        <w:t>And</w:t>
      </w:r>
      <w:proofErr w:type="gramEnd"/>
      <w:r>
        <w:rPr>
          <w:rFonts w:ascii="Arial" w:hAnsi="Arial" w:cs="Arial"/>
          <w:b/>
          <w:sz w:val="22"/>
          <w:szCs w:val="22"/>
        </w:rPr>
        <w:t xml:space="preserve"> Humanities Education</w:t>
      </w:r>
      <w:r w:rsidRPr="00EE5F3C">
        <w:rPr>
          <w:rFonts w:ascii="Arial" w:hAnsi="Arial" w:cs="Arial"/>
          <w:b/>
          <w:sz w:val="22"/>
          <w:szCs w:val="22"/>
        </w:rPr>
        <w:t>,</w:t>
      </w:r>
    </w:p>
    <w:p w:rsidR="00CB085F" w:rsidRPr="00EE5F3C" w:rsidRDefault="00CB085F" w:rsidP="00CB085F">
      <w:pPr>
        <w:jc w:val="center"/>
        <w:outlineLvl w:val="0"/>
        <w:rPr>
          <w:rFonts w:ascii="Arial" w:hAnsi="Arial" w:cs="Arial"/>
          <w:b/>
          <w:sz w:val="22"/>
          <w:szCs w:val="22"/>
        </w:rPr>
      </w:pPr>
      <w:r w:rsidRPr="00EE5F3C">
        <w:rPr>
          <w:rFonts w:ascii="Arial" w:hAnsi="Arial" w:cs="Arial"/>
          <w:b/>
          <w:sz w:val="22"/>
          <w:szCs w:val="22"/>
        </w:rPr>
        <w:t>Faculty of Educational Studies,</w:t>
      </w:r>
    </w:p>
    <w:p w:rsidR="00CB085F" w:rsidRPr="00EE5F3C" w:rsidRDefault="00CB085F" w:rsidP="00CB085F">
      <w:pPr>
        <w:jc w:val="center"/>
        <w:outlineLvl w:val="0"/>
        <w:rPr>
          <w:rFonts w:ascii="Arial" w:hAnsi="Arial" w:cs="Arial"/>
          <w:b/>
          <w:sz w:val="22"/>
          <w:szCs w:val="22"/>
        </w:rPr>
      </w:pPr>
      <w:r w:rsidRPr="00EE5F3C">
        <w:rPr>
          <w:rFonts w:ascii="Arial" w:hAnsi="Arial" w:cs="Arial"/>
          <w:b/>
          <w:sz w:val="22"/>
          <w:szCs w:val="22"/>
        </w:rPr>
        <w:t>Universiti Putra Malaysia,</w:t>
      </w:r>
    </w:p>
    <w:p w:rsidR="00CB085F" w:rsidRPr="00EE5F3C" w:rsidRDefault="00CB085F" w:rsidP="00CB085F">
      <w:pPr>
        <w:jc w:val="center"/>
        <w:outlineLvl w:val="0"/>
        <w:rPr>
          <w:rFonts w:ascii="Arial" w:hAnsi="Arial" w:cs="Arial"/>
          <w:b/>
          <w:sz w:val="22"/>
          <w:szCs w:val="22"/>
        </w:rPr>
      </w:pPr>
      <w:proofErr w:type="gramStart"/>
      <w:r w:rsidRPr="00EE5F3C">
        <w:rPr>
          <w:rFonts w:ascii="Arial" w:hAnsi="Arial" w:cs="Arial"/>
          <w:b/>
          <w:sz w:val="22"/>
          <w:szCs w:val="22"/>
        </w:rPr>
        <w:t>43400</w:t>
      </w:r>
      <w:proofErr w:type="gramEnd"/>
      <w:r w:rsidRPr="00EE5F3C">
        <w:rPr>
          <w:rFonts w:ascii="Arial" w:hAnsi="Arial" w:cs="Arial"/>
          <w:b/>
          <w:sz w:val="22"/>
          <w:szCs w:val="22"/>
        </w:rPr>
        <w:t xml:space="preserve"> UPM Serdang, Selangor</w:t>
      </w:r>
    </w:p>
    <w:p w:rsidR="00CB085F" w:rsidRPr="00EE5F3C" w:rsidRDefault="00CB085F" w:rsidP="00CB085F">
      <w:pPr>
        <w:jc w:val="center"/>
        <w:outlineLvl w:val="0"/>
        <w:rPr>
          <w:rFonts w:ascii="Arial" w:hAnsi="Arial" w:cs="Arial"/>
          <w:b/>
          <w:sz w:val="22"/>
          <w:szCs w:val="22"/>
        </w:rPr>
      </w:pPr>
      <w:r>
        <w:rPr>
          <w:rFonts w:ascii="Arial" w:hAnsi="Arial" w:cs="Arial"/>
          <w:b/>
          <w:sz w:val="22"/>
          <w:szCs w:val="22"/>
        </w:rPr>
        <w:t>T: 03-8946 8182</w:t>
      </w:r>
    </w:p>
    <w:p w:rsidR="00CB085F" w:rsidRPr="00EE5F3C" w:rsidRDefault="00CB085F" w:rsidP="00CB085F">
      <w:pPr>
        <w:jc w:val="center"/>
        <w:outlineLvl w:val="0"/>
        <w:rPr>
          <w:rFonts w:ascii="Arial" w:hAnsi="Arial" w:cs="Arial"/>
          <w:b/>
          <w:sz w:val="22"/>
          <w:szCs w:val="22"/>
        </w:rPr>
      </w:pPr>
      <w:r>
        <w:rPr>
          <w:rFonts w:ascii="Arial" w:hAnsi="Arial" w:cs="Arial"/>
          <w:b/>
          <w:sz w:val="22"/>
          <w:szCs w:val="22"/>
        </w:rPr>
        <w:t>F: 03-8946 8222</w:t>
      </w:r>
    </w:p>
    <w:p w:rsidR="00CB085F" w:rsidRPr="00EE5F3C" w:rsidRDefault="00CB085F" w:rsidP="00CB085F">
      <w:pPr>
        <w:jc w:val="center"/>
        <w:outlineLvl w:val="0"/>
        <w:rPr>
          <w:rFonts w:ascii="Arial" w:hAnsi="Arial" w:cs="Arial"/>
          <w:b/>
          <w:sz w:val="22"/>
          <w:szCs w:val="22"/>
        </w:rPr>
      </w:pPr>
      <w:r w:rsidRPr="00EE5F3C">
        <w:rPr>
          <w:rFonts w:ascii="Arial" w:hAnsi="Arial" w:cs="Arial"/>
          <w:b/>
          <w:sz w:val="22"/>
          <w:szCs w:val="22"/>
        </w:rPr>
        <w:t xml:space="preserve">E: </w:t>
      </w:r>
      <w:r w:rsidRPr="00CB085F">
        <w:rPr>
          <w:rFonts w:ascii="Arial" w:hAnsi="Arial" w:cs="Arial"/>
          <w:b/>
          <w:sz w:val="22"/>
          <w:szCs w:val="22"/>
        </w:rPr>
        <w:t>arasid@upm.edu.my</w:t>
      </w: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Default="00CB085F" w:rsidP="00CB085F">
      <w:pPr>
        <w:jc w:val="center"/>
        <w:outlineLvl w:val="0"/>
        <w:rPr>
          <w:rFonts w:ascii="Arial" w:hAnsi="Arial" w:cs="Arial"/>
          <w:b/>
          <w:sz w:val="20"/>
          <w:szCs w:val="20"/>
        </w:rPr>
      </w:pPr>
    </w:p>
    <w:p w:rsidR="00CB085F" w:rsidRPr="00EE5F3C" w:rsidRDefault="00CB085F" w:rsidP="00CB085F">
      <w:pPr>
        <w:jc w:val="center"/>
        <w:outlineLvl w:val="0"/>
        <w:rPr>
          <w:rFonts w:ascii="Arial" w:hAnsi="Arial" w:cs="Arial"/>
          <w:b/>
          <w:sz w:val="20"/>
          <w:szCs w:val="20"/>
        </w:rPr>
      </w:pPr>
    </w:p>
    <w:p w:rsidR="00CB085F" w:rsidRDefault="00CB085F">
      <w:pPr>
        <w:rPr>
          <w:rFonts w:ascii="Arial" w:hAnsi="Arial" w:cs="Arial"/>
          <w:b/>
          <w:sz w:val="22"/>
          <w:szCs w:val="22"/>
        </w:rPr>
      </w:pPr>
      <w:r>
        <w:rPr>
          <w:rFonts w:ascii="Arial" w:hAnsi="Arial" w:cs="Arial"/>
          <w:b/>
          <w:sz w:val="22"/>
          <w:szCs w:val="22"/>
        </w:rPr>
        <w:br w:type="page"/>
      </w:r>
    </w:p>
    <w:p w:rsidR="00444567" w:rsidRPr="00AF53AF" w:rsidRDefault="00C97B6E" w:rsidP="009211CF">
      <w:pPr>
        <w:jc w:val="center"/>
        <w:outlineLvl w:val="0"/>
        <w:rPr>
          <w:rFonts w:ascii="Arial" w:hAnsi="Arial" w:cs="Arial"/>
          <w:b/>
          <w:sz w:val="22"/>
          <w:szCs w:val="22"/>
        </w:rPr>
      </w:pPr>
      <w:r w:rsidRPr="00AF53AF">
        <w:rPr>
          <w:rFonts w:ascii="Arial" w:hAnsi="Arial" w:cs="Arial"/>
          <w:b/>
          <w:sz w:val="22"/>
          <w:szCs w:val="22"/>
        </w:rPr>
        <w:lastRenderedPageBreak/>
        <w:t>CURRICULUM VITAE</w:t>
      </w:r>
    </w:p>
    <w:p w:rsidR="001E380F" w:rsidRPr="00AF53AF" w:rsidRDefault="001E380F" w:rsidP="00444567">
      <w:pPr>
        <w:jc w:val="center"/>
        <w:rPr>
          <w:rFonts w:ascii="Arial" w:hAnsi="Arial" w:cs="Arial"/>
          <w:b/>
          <w:sz w:val="22"/>
          <w:szCs w:val="22"/>
        </w:rPr>
      </w:pPr>
    </w:p>
    <w:p w:rsidR="001E380F" w:rsidRPr="00AF53AF" w:rsidRDefault="001E380F" w:rsidP="00444567">
      <w:pPr>
        <w:jc w:val="center"/>
        <w:rPr>
          <w:rFonts w:ascii="Arial" w:hAnsi="Arial" w:cs="Arial"/>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52"/>
      </w:tblGrid>
      <w:tr w:rsidR="00855880" w:rsidRPr="00AF53AF" w:rsidTr="00B756AA">
        <w:trPr>
          <w:trHeight w:val="349"/>
        </w:trPr>
        <w:tc>
          <w:tcPr>
            <w:tcW w:w="8928" w:type="dxa"/>
            <w:gridSpan w:val="2"/>
            <w:shd w:val="clear" w:color="auto" w:fill="D99594" w:themeFill="accent2" w:themeFillTint="99"/>
            <w:vAlign w:val="center"/>
          </w:tcPr>
          <w:p w:rsidR="00855880" w:rsidRPr="00AF53AF" w:rsidRDefault="00855880" w:rsidP="00223C6E">
            <w:pPr>
              <w:rPr>
                <w:rFonts w:ascii="Arial" w:hAnsi="Arial" w:cs="Arial"/>
                <w:b/>
                <w:sz w:val="22"/>
                <w:szCs w:val="22"/>
              </w:rPr>
            </w:pPr>
            <w:r w:rsidRPr="00AF53AF">
              <w:rPr>
                <w:rFonts w:ascii="Arial" w:hAnsi="Arial" w:cs="Arial"/>
                <w:b/>
                <w:sz w:val="22"/>
                <w:szCs w:val="22"/>
              </w:rPr>
              <w:t xml:space="preserve">A. </w:t>
            </w:r>
            <w:r w:rsidR="009206B5" w:rsidRPr="00AF53AF">
              <w:rPr>
                <w:rFonts w:ascii="Arial" w:hAnsi="Arial" w:cs="Arial"/>
                <w:b/>
                <w:sz w:val="22"/>
                <w:szCs w:val="22"/>
              </w:rPr>
              <w:t>MAKLUMAT UMUM</w:t>
            </w:r>
            <w:r w:rsidR="003F72F4" w:rsidRPr="00AF53AF">
              <w:rPr>
                <w:rFonts w:ascii="Arial" w:hAnsi="Arial" w:cs="Arial"/>
                <w:b/>
                <w:sz w:val="22"/>
                <w:szCs w:val="22"/>
              </w:rPr>
              <w:t xml:space="preserve"> (GENERAL INFORMATION)</w:t>
            </w:r>
          </w:p>
        </w:tc>
      </w:tr>
      <w:tr w:rsidR="00D1284B" w:rsidRPr="00AF53AF" w:rsidTr="004564B9">
        <w:trPr>
          <w:trHeight w:val="210"/>
        </w:trPr>
        <w:tc>
          <w:tcPr>
            <w:tcW w:w="2376" w:type="dxa"/>
            <w:vAlign w:val="center"/>
          </w:tcPr>
          <w:p w:rsidR="00D1284B" w:rsidRPr="00AF53AF" w:rsidRDefault="003F72F4" w:rsidP="000E54A2">
            <w:pPr>
              <w:rPr>
                <w:rFonts w:ascii="Arial" w:hAnsi="Arial" w:cs="Arial"/>
                <w:sz w:val="22"/>
                <w:szCs w:val="22"/>
              </w:rPr>
            </w:pPr>
            <w:r w:rsidRPr="00AF53AF">
              <w:rPr>
                <w:rFonts w:ascii="Arial" w:hAnsi="Arial" w:cs="Arial"/>
                <w:b/>
                <w:bCs/>
                <w:sz w:val="22"/>
                <w:szCs w:val="22"/>
                <w:lang w:val="ms-MY"/>
              </w:rPr>
              <w:t>Nama (</w:t>
            </w:r>
            <w:r w:rsidR="00D1284B" w:rsidRPr="00AF53AF">
              <w:rPr>
                <w:rFonts w:ascii="Arial" w:hAnsi="Arial" w:cs="Arial"/>
                <w:b/>
                <w:bCs/>
                <w:sz w:val="22"/>
                <w:szCs w:val="22"/>
                <w:lang w:val="ms-MY"/>
              </w:rPr>
              <w:t>Name</w:t>
            </w:r>
            <w:r w:rsidRPr="00AF53AF">
              <w:rPr>
                <w:rFonts w:ascii="Arial" w:hAnsi="Arial" w:cs="Arial"/>
                <w:b/>
                <w:bCs/>
                <w:sz w:val="22"/>
                <w:szCs w:val="22"/>
                <w:lang w:val="ms-MY"/>
              </w:rPr>
              <w:t>)</w:t>
            </w:r>
          </w:p>
        </w:tc>
        <w:tc>
          <w:tcPr>
            <w:tcW w:w="6552" w:type="dxa"/>
            <w:vAlign w:val="center"/>
          </w:tcPr>
          <w:p w:rsidR="00D1284B" w:rsidRPr="00AF53AF" w:rsidRDefault="005926FB" w:rsidP="00D1284B">
            <w:pPr>
              <w:rPr>
                <w:rFonts w:ascii="Arial" w:hAnsi="Arial" w:cs="Arial"/>
                <w:sz w:val="22"/>
                <w:szCs w:val="22"/>
              </w:rPr>
            </w:pPr>
            <w:r>
              <w:rPr>
                <w:rFonts w:ascii="Arial" w:hAnsi="Arial" w:cs="Arial"/>
                <w:sz w:val="22"/>
                <w:szCs w:val="22"/>
              </w:rPr>
              <w:t>ABDUL RASID BIN JAMIAN</w:t>
            </w:r>
          </w:p>
        </w:tc>
      </w:tr>
      <w:tr w:rsidR="00D1284B" w:rsidRPr="00AF53AF" w:rsidTr="004564B9">
        <w:trPr>
          <w:trHeight w:val="210"/>
        </w:trPr>
        <w:tc>
          <w:tcPr>
            <w:tcW w:w="2376" w:type="dxa"/>
            <w:vAlign w:val="center"/>
          </w:tcPr>
          <w:p w:rsidR="00D1284B" w:rsidRPr="00AF53AF" w:rsidRDefault="00B756AA" w:rsidP="00DE5ECF">
            <w:pPr>
              <w:rPr>
                <w:rFonts w:ascii="Arial" w:hAnsi="Arial" w:cs="Arial"/>
                <w:b/>
                <w:bCs/>
                <w:sz w:val="22"/>
                <w:szCs w:val="22"/>
                <w:lang w:val="ms-MY"/>
              </w:rPr>
            </w:pPr>
            <w:r w:rsidRPr="00AF53AF">
              <w:rPr>
                <w:rFonts w:ascii="Arial" w:hAnsi="Arial" w:cs="Arial"/>
                <w:b/>
                <w:bCs/>
                <w:sz w:val="22"/>
                <w:szCs w:val="22"/>
                <w:lang w:val="ms-MY"/>
              </w:rPr>
              <w:t>Gelaran (</w:t>
            </w:r>
            <w:r w:rsidR="00BD6E08" w:rsidRPr="00AF53AF">
              <w:rPr>
                <w:rFonts w:ascii="Arial" w:hAnsi="Arial" w:cs="Arial"/>
                <w:b/>
                <w:bCs/>
                <w:sz w:val="22"/>
                <w:szCs w:val="22"/>
                <w:lang w:val="ms-MY"/>
              </w:rPr>
              <w:t>Title)</w:t>
            </w:r>
          </w:p>
        </w:tc>
        <w:tc>
          <w:tcPr>
            <w:tcW w:w="6552" w:type="dxa"/>
            <w:vAlign w:val="center"/>
          </w:tcPr>
          <w:p w:rsidR="00D1284B" w:rsidRPr="00AF53AF" w:rsidRDefault="005926FB" w:rsidP="00D1284B">
            <w:pPr>
              <w:rPr>
                <w:rFonts w:ascii="Arial" w:hAnsi="Arial" w:cs="Arial"/>
                <w:sz w:val="22"/>
                <w:szCs w:val="22"/>
                <w:lang w:val="ms-MY"/>
              </w:rPr>
            </w:pPr>
            <w:r>
              <w:rPr>
                <w:rFonts w:ascii="Arial" w:hAnsi="Arial" w:cs="Arial"/>
                <w:sz w:val="22"/>
                <w:szCs w:val="22"/>
                <w:lang w:val="ms-MY"/>
              </w:rPr>
              <w:t>PROFESOR MADYA DR.</w:t>
            </w:r>
          </w:p>
        </w:tc>
      </w:tr>
      <w:tr w:rsidR="00D1284B" w:rsidRPr="00AF53AF" w:rsidTr="004564B9">
        <w:trPr>
          <w:trHeight w:val="242"/>
        </w:trPr>
        <w:tc>
          <w:tcPr>
            <w:tcW w:w="2376" w:type="dxa"/>
            <w:vAlign w:val="center"/>
          </w:tcPr>
          <w:p w:rsidR="00D1284B" w:rsidRPr="00AF53AF" w:rsidRDefault="00BD6E08" w:rsidP="00DE5ECF">
            <w:pPr>
              <w:rPr>
                <w:rFonts w:ascii="Arial" w:hAnsi="Arial" w:cs="Arial"/>
                <w:b/>
                <w:bCs/>
                <w:sz w:val="22"/>
                <w:szCs w:val="22"/>
                <w:lang w:val="ms-MY"/>
              </w:rPr>
            </w:pPr>
            <w:r w:rsidRPr="00AF53AF">
              <w:rPr>
                <w:rFonts w:ascii="Arial" w:hAnsi="Arial" w:cs="Arial"/>
                <w:b/>
                <w:bCs/>
                <w:sz w:val="22"/>
                <w:szCs w:val="22"/>
                <w:lang w:val="ms-MY"/>
              </w:rPr>
              <w:t>Jawatan (</w:t>
            </w:r>
            <w:r w:rsidR="00D1284B" w:rsidRPr="00AF53AF">
              <w:rPr>
                <w:rFonts w:ascii="Arial" w:hAnsi="Arial" w:cs="Arial"/>
                <w:b/>
                <w:bCs/>
                <w:sz w:val="22"/>
                <w:szCs w:val="22"/>
                <w:lang w:val="ms-MY"/>
              </w:rPr>
              <w:t>Position</w:t>
            </w:r>
            <w:r w:rsidRPr="00AF53AF">
              <w:rPr>
                <w:rFonts w:ascii="Arial" w:hAnsi="Arial" w:cs="Arial"/>
                <w:b/>
                <w:bCs/>
                <w:sz w:val="22"/>
                <w:szCs w:val="22"/>
                <w:lang w:val="ms-MY"/>
              </w:rPr>
              <w:t>)</w:t>
            </w:r>
          </w:p>
        </w:tc>
        <w:tc>
          <w:tcPr>
            <w:tcW w:w="6552" w:type="dxa"/>
            <w:vAlign w:val="center"/>
          </w:tcPr>
          <w:p w:rsidR="00D1284B" w:rsidRPr="00AF53AF" w:rsidRDefault="005926FB" w:rsidP="00D1284B">
            <w:pPr>
              <w:rPr>
                <w:rFonts w:ascii="Arial" w:hAnsi="Arial" w:cs="Arial"/>
                <w:bCs/>
                <w:sz w:val="22"/>
                <w:szCs w:val="22"/>
                <w:lang w:val="ms-MY"/>
              </w:rPr>
            </w:pPr>
            <w:r>
              <w:rPr>
                <w:rFonts w:ascii="Arial" w:hAnsi="Arial" w:cs="Arial"/>
                <w:bCs/>
                <w:sz w:val="22"/>
                <w:szCs w:val="22"/>
                <w:lang w:val="ms-MY"/>
              </w:rPr>
              <w:t>KETUA JABATAN</w:t>
            </w:r>
          </w:p>
        </w:tc>
      </w:tr>
      <w:tr w:rsidR="00D1284B" w:rsidRPr="00AF53AF" w:rsidTr="004564B9">
        <w:trPr>
          <w:trHeight w:val="392"/>
        </w:trPr>
        <w:tc>
          <w:tcPr>
            <w:tcW w:w="2376" w:type="dxa"/>
            <w:vAlign w:val="center"/>
          </w:tcPr>
          <w:p w:rsidR="00D1284B" w:rsidRPr="00AF53AF" w:rsidRDefault="00BD6E08" w:rsidP="00D1284B">
            <w:pPr>
              <w:rPr>
                <w:rFonts w:ascii="Arial" w:hAnsi="Arial" w:cs="Arial"/>
                <w:b/>
                <w:bCs/>
                <w:sz w:val="22"/>
                <w:szCs w:val="22"/>
                <w:lang w:val="ms-MY"/>
              </w:rPr>
            </w:pPr>
            <w:r w:rsidRPr="00AF53AF">
              <w:rPr>
                <w:rFonts w:ascii="Arial" w:hAnsi="Arial" w:cs="Arial"/>
                <w:b/>
                <w:bCs/>
                <w:sz w:val="22"/>
                <w:szCs w:val="22"/>
                <w:lang w:val="ms-MY"/>
              </w:rPr>
              <w:t>Kelayakan (</w:t>
            </w:r>
            <w:r w:rsidR="00D1284B" w:rsidRPr="00AF53AF">
              <w:rPr>
                <w:rFonts w:ascii="Arial" w:hAnsi="Arial" w:cs="Arial"/>
                <w:b/>
                <w:bCs/>
                <w:sz w:val="22"/>
                <w:szCs w:val="22"/>
                <w:lang w:val="ms-MY"/>
              </w:rPr>
              <w:t>Qualification</w:t>
            </w:r>
            <w:r w:rsidRPr="00AF53AF">
              <w:rPr>
                <w:rFonts w:ascii="Arial" w:hAnsi="Arial" w:cs="Arial"/>
                <w:b/>
                <w:bCs/>
                <w:sz w:val="22"/>
                <w:szCs w:val="22"/>
                <w:lang w:val="ms-MY"/>
              </w:rPr>
              <w:t>)</w:t>
            </w:r>
          </w:p>
        </w:tc>
        <w:tc>
          <w:tcPr>
            <w:tcW w:w="6552" w:type="dxa"/>
            <w:vAlign w:val="center"/>
          </w:tcPr>
          <w:p w:rsidR="00D1284B" w:rsidRPr="005926FB" w:rsidRDefault="005926FB" w:rsidP="00AA76FF">
            <w:pPr>
              <w:rPr>
                <w:rFonts w:ascii="Arial" w:hAnsi="Arial" w:cs="Arial"/>
                <w:bCs/>
                <w:sz w:val="22"/>
                <w:szCs w:val="22"/>
                <w:lang w:val="ms-MY"/>
              </w:rPr>
            </w:pPr>
            <w:r w:rsidRPr="005926FB">
              <w:rPr>
                <w:rFonts w:ascii="Arial" w:hAnsi="Arial" w:cs="Arial"/>
                <w:bCs/>
                <w:sz w:val="22"/>
                <w:szCs w:val="22"/>
                <w:lang w:val="ms-MY"/>
              </w:rPr>
              <w:t>DOKTOR FALSAFAH</w:t>
            </w:r>
          </w:p>
        </w:tc>
      </w:tr>
      <w:tr w:rsidR="00D1284B" w:rsidRPr="00AF53AF" w:rsidTr="004564B9">
        <w:trPr>
          <w:trHeight w:val="195"/>
        </w:trPr>
        <w:tc>
          <w:tcPr>
            <w:tcW w:w="2376" w:type="dxa"/>
            <w:vAlign w:val="center"/>
          </w:tcPr>
          <w:p w:rsidR="00D1284B" w:rsidRPr="00AF53AF" w:rsidRDefault="00BD6E08" w:rsidP="000E54A2">
            <w:pPr>
              <w:rPr>
                <w:rFonts w:ascii="Arial" w:hAnsi="Arial" w:cs="Arial"/>
                <w:b/>
                <w:bCs/>
                <w:sz w:val="22"/>
                <w:szCs w:val="22"/>
                <w:lang w:val="ms-MY"/>
              </w:rPr>
            </w:pPr>
            <w:r w:rsidRPr="00AF53AF">
              <w:rPr>
                <w:rFonts w:ascii="Arial" w:hAnsi="Arial" w:cs="Arial"/>
                <w:b/>
                <w:bCs/>
                <w:sz w:val="22"/>
                <w:szCs w:val="22"/>
                <w:lang w:val="ms-MY"/>
              </w:rPr>
              <w:t>Jabatan (</w:t>
            </w:r>
            <w:r w:rsidR="00D1284B" w:rsidRPr="00AF53AF">
              <w:rPr>
                <w:rFonts w:ascii="Arial" w:hAnsi="Arial" w:cs="Arial"/>
                <w:b/>
                <w:bCs/>
                <w:sz w:val="22"/>
                <w:szCs w:val="22"/>
                <w:lang w:val="ms-MY"/>
              </w:rPr>
              <w:t>Department</w:t>
            </w:r>
            <w:r w:rsidRPr="00AF53AF">
              <w:rPr>
                <w:rFonts w:ascii="Arial" w:hAnsi="Arial" w:cs="Arial"/>
                <w:b/>
                <w:bCs/>
                <w:sz w:val="22"/>
                <w:szCs w:val="22"/>
                <w:lang w:val="ms-MY"/>
              </w:rPr>
              <w:t>)</w:t>
            </w:r>
          </w:p>
        </w:tc>
        <w:tc>
          <w:tcPr>
            <w:tcW w:w="6552" w:type="dxa"/>
            <w:vAlign w:val="center"/>
          </w:tcPr>
          <w:p w:rsidR="00D1284B" w:rsidRPr="005926FB" w:rsidRDefault="005926FB" w:rsidP="00BD6E08">
            <w:pPr>
              <w:rPr>
                <w:rFonts w:ascii="Arial" w:hAnsi="Arial" w:cs="Arial"/>
                <w:bCs/>
                <w:sz w:val="22"/>
                <w:szCs w:val="22"/>
                <w:lang w:val="ms-MY"/>
              </w:rPr>
            </w:pPr>
            <w:r w:rsidRPr="005926FB">
              <w:rPr>
                <w:rFonts w:ascii="Arial" w:hAnsi="Arial" w:cs="Arial"/>
                <w:bCs/>
                <w:sz w:val="22"/>
                <w:szCs w:val="22"/>
                <w:lang w:val="ms-MY"/>
              </w:rPr>
              <w:t>JABATAN PENDIDIKAN BAHASA DAN KEMANUSIAAN</w:t>
            </w:r>
          </w:p>
        </w:tc>
      </w:tr>
      <w:tr w:rsidR="00D1284B" w:rsidRPr="00AF53AF" w:rsidTr="004564B9">
        <w:trPr>
          <w:trHeight w:val="726"/>
        </w:trPr>
        <w:tc>
          <w:tcPr>
            <w:tcW w:w="2376" w:type="dxa"/>
            <w:vAlign w:val="center"/>
          </w:tcPr>
          <w:p w:rsidR="00D1284B" w:rsidRPr="00AF53AF" w:rsidRDefault="00BD6E08" w:rsidP="004564B9">
            <w:pPr>
              <w:rPr>
                <w:rFonts w:ascii="Arial" w:hAnsi="Arial" w:cs="Arial"/>
                <w:b/>
                <w:bCs/>
                <w:sz w:val="22"/>
                <w:szCs w:val="22"/>
                <w:lang w:val="ms-MY"/>
              </w:rPr>
            </w:pPr>
            <w:r w:rsidRPr="00AF53AF">
              <w:rPr>
                <w:rFonts w:ascii="Arial" w:hAnsi="Arial" w:cs="Arial"/>
                <w:b/>
                <w:bCs/>
                <w:sz w:val="22"/>
                <w:szCs w:val="22"/>
                <w:lang w:val="ms-MY"/>
              </w:rPr>
              <w:t>Bidang Kepakaran</w:t>
            </w:r>
            <w:r w:rsidR="004564B9" w:rsidRPr="00AF53AF">
              <w:rPr>
                <w:rFonts w:ascii="Arial" w:hAnsi="Arial" w:cs="Arial"/>
                <w:b/>
                <w:bCs/>
                <w:sz w:val="22"/>
                <w:szCs w:val="22"/>
                <w:lang w:val="ms-MY"/>
              </w:rPr>
              <w:br/>
            </w:r>
            <w:r w:rsidRPr="00AF53AF">
              <w:rPr>
                <w:rFonts w:ascii="Arial" w:hAnsi="Arial" w:cs="Arial"/>
                <w:b/>
                <w:bCs/>
                <w:sz w:val="22"/>
                <w:szCs w:val="22"/>
                <w:lang w:val="ms-MY"/>
              </w:rPr>
              <w:t>(Area of Specialisation)</w:t>
            </w:r>
            <w:r w:rsidR="00D1284B" w:rsidRPr="00AF53AF">
              <w:rPr>
                <w:rFonts w:ascii="Arial" w:hAnsi="Arial" w:cs="Arial"/>
                <w:sz w:val="22"/>
                <w:szCs w:val="22"/>
                <w:lang w:val="ms-MY"/>
              </w:rPr>
              <w:t xml:space="preserve"> </w:t>
            </w:r>
          </w:p>
        </w:tc>
        <w:tc>
          <w:tcPr>
            <w:tcW w:w="6552" w:type="dxa"/>
            <w:vAlign w:val="center"/>
          </w:tcPr>
          <w:p w:rsidR="00D1284B" w:rsidRPr="00AF53AF" w:rsidRDefault="005926FB" w:rsidP="009B329F">
            <w:pPr>
              <w:rPr>
                <w:rFonts w:ascii="Arial" w:hAnsi="Arial" w:cs="Arial"/>
                <w:sz w:val="22"/>
                <w:szCs w:val="22"/>
                <w:lang w:val="ms-MY"/>
              </w:rPr>
            </w:pPr>
            <w:r>
              <w:rPr>
                <w:rFonts w:ascii="Arial" w:hAnsi="Arial" w:cs="Arial"/>
                <w:sz w:val="22"/>
                <w:szCs w:val="22"/>
                <w:lang w:val="ms-MY"/>
              </w:rPr>
              <w:t>PENDIDIKAN BAHASA MELAYU</w:t>
            </w:r>
          </w:p>
        </w:tc>
      </w:tr>
      <w:tr w:rsidR="00D1284B" w:rsidRPr="00AF53AF" w:rsidTr="004564B9">
        <w:trPr>
          <w:trHeight w:val="368"/>
        </w:trPr>
        <w:tc>
          <w:tcPr>
            <w:tcW w:w="2376" w:type="dxa"/>
            <w:vAlign w:val="center"/>
          </w:tcPr>
          <w:p w:rsidR="00D1284B" w:rsidRPr="00AF53AF" w:rsidRDefault="00D1284B" w:rsidP="00D1284B">
            <w:pPr>
              <w:rPr>
                <w:rFonts w:ascii="Arial" w:hAnsi="Arial" w:cs="Arial"/>
                <w:b/>
                <w:bCs/>
                <w:sz w:val="22"/>
                <w:szCs w:val="22"/>
                <w:lang w:val="ms-MY"/>
              </w:rPr>
            </w:pPr>
            <w:r w:rsidRPr="00AF53AF">
              <w:rPr>
                <w:rFonts w:ascii="Arial" w:hAnsi="Arial" w:cs="Arial"/>
                <w:b/>
                <w:bCs/>
                <w:sz w:val="22"/>
                <w:szCs w:val="22"/>
                <w:lang w:val="ms-MY"/>
              </w:rPr>
              <w:t>Email</w:t>
            </w:r>
          </w:p>
        </w:tc>
        <w:tc>
          <w:tcPr>
            <w:tcW w:w="6552" w:type="dxa"/>
            <w:vAlign w:val="center"/>
          </w:tcPr>
          <w:p w:rsidR="00D1284B" w:rsidRPr="00AF53AF" w:rsidRDefault="005926FB" w:rsidP="00D1284B">
            <w:pPr>
              <w:rPr>
                <w:rFonts w:ascii="Arial" w:hAnsi="Arial" w:cs="Arial"/>
                <w:sz w:val="22"/>
                <w:szCs w:val="22"/>
                <w:lang w:val="ms-MY"/>
              </w:rPr>
            </w:pPr>
            <w:r>
              <w:rPr>
                <w:rFonts w:ascii="Arial" w:hAnsi="Arial" w:cs="Arial"/>
                <w:sz w:val="22"/>
                <w:szCs w:val="22"/>
                <w:lang w:val="ms-MY"/>
              </w:rPr>
              <w:t>arasid@upm.edu.my</w:t>
            </w:r>
          </w:p>
        </w:tc>
      </w:tr>
      <w:tr w:rsidR="00D1284B" w:rsidRPr="00AF53AF" w:rsidTr="004564B9">
        <w:trPr>
          <w:trHeight w:val="380"/>
        </w:trPr>
        <w:tc>
          <w:tcPr>
            <w:tcW w:w="2376" w:type="dxa"/>
            <w:vAlign w:val="center"/>
          </w:tcPr>
          <w:p w:rsidR="00D1284B" w:rsidRPr="00AF53AF" w:rsidRDefault="00D1284B" w:rsidP="000E54A2">
            <w:pPr>
              <w:rPr>
                <w:rFonts w:ascii="Arial" w:hAnsi="Arial" w:cs="Arial"/>
                <w:b/>
                <w:bCs/>
                <w:sz w:val="22"/>
                <w:szCs w:val="22"/>
                <w:lang w:val="ms-MY"/>
              </w:rPr>
            </w:pPr>
            <w:r w:rsidRPr="00AF53AF">
              <w:rPr>
                <w:rFonts w:ascii="Arial" w:hAnsi="Arial" w:cs="Arial"/>
                <w:b/>
                <w:bCs/>
                <w:sz w:val="22"/>
                <w:szCs w:val="22"/>
                <w:lang w:val="ms-MY"/>
              </w:rPr>
              <w:t>Phone</w:t>
            </w:r>
            <w:r w:rsidRPr="00AF53AF">
              <w:rPr>
                <w:rFonts w:ascii="Arial" w:hAnsi="Arial" w:cs="Arial"/>
                <w:sz w:val="22"/>
                <w:szCs w:val="22"/>
                <w:lang w:val="ms-MY"/>
              </w:rPr>
              <w:t xml:space="preserve"> </w:t>
            </w:r>
          </w:p>
        </w:tc>
        <w:tc>
          <w:tcPr>
            <w:tcW w:w="6552" w:type="dxa"/>
            <w:vAlign w:val="center"/>
          </w:tcPr>
          <w:p w:rsidR="00D1284B" w:rsidRPr="005926FB" w:rsidRDefault="005926FB" w:rsidP="001B7A46">
            <w:pPr>
              <w:rPr>
                <w:rFonts w:ascii="Arial" w:hAnsi="Arial" w:cs="Arial"/>
                <w:bCs/>
                <w:sz w:val="22"/>
                <w:szCs w:val="22"/>
                <w:lang w:val="ms-MY"/>
              </w:rPr>
            </w:pPr>
            <w:r w:rsidRPr="005926FB">
              <w:rPr>
                <w:rFonts w:ascii="Arial" w:hAnsi="Arial" w:cs="Arial"/>
                <w:bCs/>
                <w:sz w:val="22"/>
                <w:szCs w:val="22"/>
                <w:lang w:val="ms-MY"/>
              </w:rPr>
              <w:t>03-89468182</w:t>
            </w:r>
          </w:p>
        </w:tc>
      </w:tr>
      <w:tr w:rsidR="00DC3637" w:rsidRPr="00AF53AF" w:rsidTr="004564B9">
        <w:trPr>
          <w:trHeight w:val="380"/>
        </w:trPr>
        <w:tc>
          <w:tcPr>
            <w:tcW w:w="2376" w:type="dxa"/>
            <w:vAlign w:val="center"/>
          </w:tcPr>
          <w:p w:rsidR="00DC3637" w:rsidRPr="00AF53AF" w:rsidRDefault="00DC3637" w:rsidP="000E54A2">
            <w:pPr>
              <w:rPr>
                <w:rFonts w:ascii="Arial" w:hAnsi="Arial" w:cs="Arial"/>
                <w:b/>
                <w:bCs/>
                <w:sz w:val="22"/>
                <w:szCs w:val="22"/>
                <w:lang w:val="ms-MY"/>
              </w:rPr>
            </w:pPr>
            <w:r w:rsidRPr="00AF53AF">
              <w:rPr>
                <w:rFonts w:ascii="Arial" w:hAnsi="Arial" w:cs="Arial"/>
                <w:b/>
                <w:bCs/>
                <w:sz w:val="22"/>
                <w:szCs w:val="22"/>
                <w:lang w:val="ms-MY"/>
              </w:rPr>
              <w:t>Homepage</w:t>
            </w:r>
          </w:p>
        </w:tc>
        <w:tc>
          <w:tcPr>
            <w:tcW w:w="6552" w:type="dxa"/>
            <w:vAlign w:val="center"/>
          </w:tcPr>
          <w:p w:rsidR="00DC3637" w:rsidRDefault="00511989" w:rsidP="001B7A46">
            <w:pPr>
              <w:rPr>
                <w:rFonts w:ascii="Arial" w:hAnsi="Arial" w:cs="Arial"/>
                <w:sz w:val="22"/>
                <w:szCs w:val="22"/>
                <w:lang w:val="ms-MY"/>
              </w:rPr>
            </w:pPr>
            <w:hyperlink r:id="rId9" w:history="1">
              <w:r w:rsidR="00D975E0" w:rsidRPr="00592B94">
                <w:rPr>
                  <w:rStyle w:val="Hyperlink"/>
                  <w:rFonts w:ascii="Arial" w:hAnsi="Arial" w:cs="Arial"/>
                  <w:sz w:val="22"/>
                  <w:szCs w:val="22"/>
                  <w:lang w:val="ms-MY"/>
                </w:rPr>
                <w:t>https://rasidjamian.wixsite.com/curriculumvitae</w:t>
              </w:r>
            </w:hyperlink>
          </w:p>
          <w:p w:rsidR="00D975E0" w:rsidRPr="00AF53AF" w:rsidRDefault="00D975E0" w:rsidP="001B7A46">
            <w:pPr>
              <w:rPr>
                <w:rFonts w:ascii="Arial" w:hAnsi="Arial" w:cs="Arial"/>
                <w:sz w:val="22"/>
                <w:szCs w:val="22"/>
                <w:lang w:val="ms-MY"/>
              </w:rPr>
            </w:pPr>
          </w:p>
        </w:tc>
      </w:tr>
    </w:tbl>
    <w:p w:rsidR="00444567" w:rsidRPr="00AF53AF" w:rsidRDefault="00444567">
      <w:pPr>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D4261A" w:rsidRPr="00AF53AF" w:rsidTr="00B756AA">
        <w:trPr>
          <w:trHeight w:val="305"/>
        </w:trPr>
        <w:tc>
          <w:tcPr>
            <w:tcW w:w="8928" w:type="dxa"/>
            <w:shd w:val="clear" w:color="auto" w:fill="D99594" w:themeFill="accent2" w:themeFillTint="99"/>
            <w:vAlign w:val="center"/>
          </w:tcPr>
          <w:p w:rsidR="00D4261A" w:rsidRPr="00AF53AF" w:rsidRDefault="00855880" w:rsidP="005376CB">
            <w:pPr>
              <w:rPr>
                <w:rFonts w:ascii="Arial" w:hAnsi="Arial" w:cs="Arial"/>
                <w:b/>
                <w:sz w:val="22"/>
                <w:szCs w:val="22"/>
              </w:rPr>
            </w:pPr>
            <w:r w:rsidRPr="00AF53AF">
              <w:rPr>
                <w:rFonts w:ascii="Arial" w:hAnsi="Arial" w:cs="Arial"/>
                <w:b/>
                <w:sz w:val="22"/>
                <w:szCs w:val="22"/>
              </w:rPr>
              <w:t xml:space="preserve">B. </w:t>
            </w:r>
            <w:r w:rsidR="005376CB" w:rsidRPr="00AF53AF">
              <w:rPr>
                <w:rFonts w:ascii="Arial" w:hAnsi="Arial" w:cs="Arial"/>
                <w:b/>
                <w:sz w:val="22"/>
                <w:szCs w:val="22"/>
              </w:rPr>
              <w:t>BIODATA</w:t>
            </w:r>
          </w:p>
        </w:tc>
      </w:tr>
      <w:tr w:rsidR="00147BD0" w:rsidRPr="00AF53AF" w:rsidTr="000D068B">
        <w:trPr>
          <w:trHeight w:val="1617"/>
        </w:trPr>
        <w:tc>
          <w:tcPr>
            <w:tcW w:w="8928" w:type="dxa"/>
          </w:tcPr>
          <w:p w:rsidR="00392923" w:rsidRPr="009836FA" w:rsidRDefault="00392923" w:rsidP="00392923">
            <w:pPr>
              <w:rPr>
                <w:rFonts w:ascii="Calibri" w:hAnsi="Calibri"/>
                <w:b/>
                <w:outline/>
                <w:color w:val="000000"/>
                <w14:textOutline w14:w="9525" w14:cap="flat" w14:cmpd="sng" w14:algn="ctr">
                  <w14:solidFill>
                    <w14:srgbClr w14:val="000000"/>
                  </w14:solidFill>
                  <w14:prstDash w14:val="solid"/>
                  <w14:round/>
                </w14:textOutline>
                <w14:textFill>
                  <w14:noFill/>
                </w14:textFill>
              </w:rPr>
            </w:pPr>
            <w:r w:rsidRPr="009836FA">
              <w:rPr>
                <w:rFonts w:ascii="Calibri" w:hAnsi="Calibri"/>
                <w:b/>
                <w:outline/>
                <w:color w:val="000000"/>
                <w14:textOutline w14:w="9525" w14:cap="flat" w14:cmpd="sng" w14:algn="ctr">
                  <w14:solidFill>
                    <w14:srgbClr w14:val="000000"/>
                  </w14:solidFill>
                  <w14:prstDash w14:val="solid"/>
                  <w14:round/>
                </w14:textOutline>
                <w14:textFill>
                  <w14:noFill/>
                </w14:textFill>
              </w:rPr>
              <w:t>Pengenalan</w:t>
            </w:r>
          </w:p>
          <w:p w:rsidR="00392923" w:rsidRDefault="00392923" w:rsidP="00392923">
            <w:pPr>
              <w:jc w:val="center"/>
              <w:rPr>
                <w:noProof/>
              </w:rPr>
            </w:pPr>
            <w:r>
              <w:rPr>
                <w:noProof/>
                <w:lang w:val="en-MY" w:eastAsia="en-MY"/>
              </w:rPr>
              <w:drawing>
                <wp:anchor distT="0" distB="0" distL="114300" distR="114300" simplePos="0" relativeHeight="251659264" behindDoc="0" locked="0" layoutInCell="1" allowOverlap="1">
                  <wp:simplePos x="0" y="0"/>
                  <wp:positionH relativeFrom="margin">
                    <wp:posOffset>2247900</wp:posOffset>
                  </wp:positionH>
                  <wp:positionV relativeFrom="margin">
                    <wp:posOffset>427990</wp:posOffset>
                  </wp:positionV>
                  <wp:extent cx="1073785" cy="1114425"/>
                  <wp:effectExtent l="0" t="0" r="0" b="9525"/>
                  <wp:wrapSquare wrapText="bothSides"/>
                  <wp:docPr id="1" name="Picture 1" descr="Description: MCS_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S_4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923" w:rsidRDefault="00392923" w:rsidP="00392923">
            <w:pPr>
              <w:jc w:val="center"/>
              <w:rPr>
                <w:noProof/>
              </w:rPr>
            </w:pPr>
          </w:p>
          <w:p w:rsidR="00392923" w:rsidRDefault="00392923" w:rsidP="00392923">
            <w:pPr>
              <w:jc w:val="center"/>
              <w:rPr>
                <w:noProof/>
              </w:rPr>
            </w:pPr>
          </w:p>
          <w:p w:rsidR="00392923" w:rsidRDefault="00392923" w:rsidP="00392923">
            <w:pPr>
              <w:jc w:val="center"/>
              <w:rPr>
                <w:noProof/>
              </w:rPr>
            </w:pPr>
          </w:p>
          <w:p w:rsidR="00392923" w:rsidRDefault="00392923" w:rsidP="00392923">
            <w:pPr>
              <w:jc w:val="center"/>
              <w:rPr>
                <w:noProof/>
              </w:rPr>
            </w:pPr>
          </w:p>
          <w:p w:rsidR="00392923" w:rsidRDefault="00392923" w:rsidP="00392923">
            <w:pPr>
              <w:jc w:val="center"/>
              <w:rPr>
                <w:noProof/>
              </w:rPr>
            </w:pPr>
          </w:p>
          <w:p w:rsidR="00392923" w:rsidRDefault="00392923" w:rsidP="00392923">
            <w:pPr>
              <w:jc w:val="center"/>
              <w:rPr>
                <w:noProof/>
              </w:rPr>
            </w:pPr>
          </w:p>
          <w:p w:rsidR="00392923" w:rsidRDefault="00392923" w:rsidP="00392923">
            <w:pPr>
              <w:pStyle w:val="Subtitle"/>
              <w:spacing w:after="0" w:line="240" w:lineRule="auto"/>
              <w:jc w:val="both"/>
              <w:rPr>
                <w:rFonts w:ascii="Times New Roman" w:hAnsi="Times New Roman"/>
              </w:rPr>
            </w:pPr>
          </w:p>
          <w:p w:rsidR="00392923" w:rsidRPr="002524CC" w:rsidRDefault="00392923" w:rsidP="00392923">
            <w:pPr>
              <w:jc w:val="both"/>
              <w:rPr>
                <w:rFonts w:ascii="Calibri" w:hAnsi="Calibri"/>
                <w:sz w:val="22"/>
                <w:szCs w:val="22"/>
              </w:rPr>
            </w:pPr>
            <w:r w:rsidRPr="002524CC">
              <w:rPr>
                <w:rFonts w:ascii="Calibri" w:hAnsi="Calibri"/>
                <w:sz w:val="22"/>
                <w:szCs w:val="22"/>
              </w:rPr>
              <w:t xml:space="preserve">Prof. Madya Dr. </w:t>
            </w:r>
            <w:r>
              <w:rPr>
                <w:rFonts w:ascii="Calibri" w:hAnsi="Calibri"/>
                <w:sz w:val="22"/>
                <w:szCs w:val="22"/>
              </w:rPr>
              <w:t xml:space="preserve">Hj. </w:t>
            </w:r>
            <w:r w:rsidRPr="002524CC">
              <w:rPr>
                <w:rFonts w:ascii="Calibri" w:hAnsi="Calibri"/>
                <w:sz w:val="22"/>
                <w:szCs w:val="22"/>
              </w:rPr>
              <w:t xml:space="preserve">Abdul Rasid bin Jamian dilahirkan pada 10 Mei 1964 di Kota Tinggi, Johor. Malaysia. </w:t>
            </w:r>
            <w:r>
              <w:rPr>
                <w:rFonts w:ascii="Calibri" w:hAnsi="Calibri"/>
                <w:sz w:val="22"/>
                <w:szCs w:val="22"/>
              </w:rPr>
              <w:t>D</w:t>
            </w:r>
            <w:r w:rsidRPr="002524CC">
              <w:rPr>
                <w:rFonts w:ascii="Calibri" w:hAnsi="Calibri"/>
                <w:sz w:val="22"/>
                <w:szCs w:val="22"/>
              </w:rPr>
              <w:t>ilahirkan dalam keluarga anggota polis dan mempunyai 6 orang adik beradik. Beliau berkahwin pada Jun 1987 dan mempunyai 3 orang anak.</w:t>
            </w:r>
          </w:p>
          <w:p w:rsidR="00392923" w:rsidRPr="002524CC" w:rsidRDefault="00392923" w:rsidP="00392923">
            <w:pPr>
              <w:jc w:val="both"/>
              <w:rPr>
                <w:rFonts w:ascii="Calibri" w:hAnsi="Calibri"/>
                <w:sz w:val="22"/>
                <w:szCs w:val="22"/>
              </w:rPr>
            </w:pPr>
          </w:p>
          <w:p w:rsidR="00392923" w:rsidRPr="002524CC" w:rsidRDefault="00392923" w:rsidP="00392923">
            <w:pPr>
              <w:jc w:val="both"/>
              <w:rPr>
                <w:rFonts w:ascii="Calibri" w:hAnsi="Calibri"/>
                <w:sz w:val="22"/>
                <w:szCs w:val="22"/>
              </w:rPr>
            </w:pPr>
            <w:r w:rsidRPr="002524CC">
              <w:rPr>
                <w:rFonts w:ascii="Calibri" w:hAnsi="Calibri"/>
                <w:sz w:val="22"/>
                <w:szCs w:val="22"/>
              </w:rPr>
              <w:t>Dr. Abdul Rasid memperoleh pendidikan awal pada 1971 di Sekolah Abdullah, Sg. Mati Muar, Johor sehingga darjah 6. Kemudian meneruskan persekolahan di SM Bukit Gambir, Muar, Johor sehingga tingkatan 3. Setelah memperoleh Sijil Rendah Pelajaran yang cemerlang, beliau berpindah ke SM Tengku Mahmood Iskandar, Sg. Mati, Muar, Johor dalam aliran sains sehingga tamat tingkatan 5. Selepas berjaya memperoleh kepujian dalam Sijil Pelajaran Malaysia, dapat melanjutkan persekolahan di tingkatan 6 di SM Sains Johor, Kluang, Johor. Selepas itu, beliau dapat melanjutkan pengajian dalam bidang perguruan di Maktab Perguruan Sultan Idris, Tanjung Malim, Perak pada 1983 hingga 1985 dalam bidang Pendidikan Awal Kanak-kanak (Pengajian Melayu).</w:t>
            </w:r>
          </w:p>
          <w:p w:rsidR="00392923" w:rsidRPr="002524CC" w:rsidRDefault="00392923" w:rsidP="00392923">
            <w:pPr>
              <w:jc w:val="both"/>
              <w:rPr>
                <w:rFonts w:ascii="Calibri" w:hAnsi="Calibri"/>
                <w:sz w:val="22"/>
                <w:szCs w:val="22"/>
              </w:rPr>
            </w:pPr>
          </w:p>
          <w:p w:rsidR="00392923" w:rsidRPr="002524CC" w:rsidRDefault="00392923" w:rsidP="00392923">
            <w:pPr>
              <w:jc w:val="both"/>
              <w:rPr>
                <w:rFonts w:ascii="Calibri" w:hAnsi="Calibri"/>
                <w:sz w:val="22"/>
                <w:szCs w:val="22"/>
              </w:rPr>
            </w:pPr>
            <w:r w:rsidRPr="002524CC">
              <w:rPr>
                <w:rFonts w:ascii="Calibri" w:hAnsi="Calibri"/>
                <w:sz w:val="22"/>
                <w:szCs w:val="22"/>
              </w:rPr>
              <w:t>Pengalaman dalam dunia pendidikan bermula pada tahun 1985 iaitu berkhidmat sebagai guru di SK (Felda) Tementi, Triang, Pahang sehingga 1990. Kemudian berkhidmat di SK Seri Bandan, Batu Pahat, Johor sehingga 1</w:t>
            </w:r>
            <w:bookmarkStart w:id="0" w:name="_GoBack"/>
            <w:bookmarkEnd w:id="0"/>
            <w:r w:rsidRPr="002524CC">
              <w:rPr>
                <w:rFonts w:ascii="Calibri" w:hAnsi="Calibri"/>
                <w:sz w:val="22"/>
                <w:szCs w:val="22"/>
              </w:rPr>
              <w:t xml:space="preserve">994. Beliau melanjutkan pengajian dalam bidang Bacelor Pendidikan (Pengajaran Bahasa Malaysia Sebagai Bahasa Pertama) di Universiti Pertanian Malaysia 1994/1997 dan seterusnya berkhidmat sebagai guru di sekolah menengah sehingga pada tahun 1997 hingga 1999. Jawatan tertinggi di peringkat sekolah iaitu Guru Penolong Kanan Kokurikulum. </w:t>
            </w:r>
          </w:p>
          <w:p w:rsidR="00392923" w:rsidRPr="002524CC" w:rsidRDefault="002F7EB5" w:rsidP="002F7EB5">
            <w:pPr>
              <w:tabs>
                <w:tab w:val="left" w:pos="7995"/>
              </w:tabs>
              <w:jc w:val="both"/>
              <w:rPr>
                <w:rFonts w:ascii="Calibri" w:hAnsi="Calibri"/>
                <w:sz w:val="22"/>
                <w:szCs w:val="22"/>
              </w:rPr>
            </w:pPr>
            <w:r>
              <w:rPr>
                <w:rFonts w:ascii="Calibri" w:hAnsi="Calibri"/>
                <w:sz w:val="22"/>
                <w:szCs w:val="22"/>
              </w:rPr>
              <w:tab/>
            </w:r>
          </w:p>
          <w:p w:rsidR="00392923" w:rsidRPr="002524CC" w:rsidRDefault="00392923" w:rsidP="00392923">
            <w:pPr>
              <w:jc w:val="both"/>
              <w:rPr>
                <w:rFonts w:ascii="Calibri" w:hAnsi="Calibri"/>
                <w:sz w:val="22"/>
                <w:szCs w:val="22"/>
              </w:rPr>
            </w:pPr>
            <w:r w:rsidRPr="002524CC">
              <w:rPr>
                <w:rFonts w:ascii="Calibri" w:hAnsi="Calibri"/>
                <w:sz w:val="22"/>
                <w:szCs w:val="22"/>
              </w:rPr>
              <w:lastRenderedPageBreak/>
              <w:t xml:space="preserve">Beliau melanjutkan pengajian dalam Master Sastera (Bahasa Melayu) 1997 – 1999 di Universiti Putra Malaysia. Selepas tamat peringkat Master tersebut beliau telah dilantik sebagai pensyarah Pendidikan Bahasa Melayu di Fakulti Pengajian Pendidikan pada Julai 1999 sehingga kini. Pada tahun 2002 beliau memperoleh Ijazah Doktor Falsafah dalam bidang Bahasa Melayu di Universiti Putra Malaysia. </w:t>
            </w:r>
          </w:p>
          <w:p w:rsidR="00392923" w:rsidRPr="002524CC" w:rsidRDefault="00392923" w:rsidP="00392923">
            <w:pPr>
              <w:jc w:val="both"/>
              <w:rPr>
                <w:rFonts w:ascii="Calibri" w:hAnsi="Calibri"/>
                <w:sz w:val="22"/>
                <w:szCs w:val="22"/>
              </w:rPr>
            </w:pPr>
          </w:p>
          <w:p w:rsidR="00392923" w:rsidRPr="002524CC" w:rsidRDefault="00392923" w:rsidP="00392923">
            <w:pPr>
              <w:jc w:val="both"/>
              <w:rPr>
                <w:rFonts w:ascii="Calibri" w:hAnsi="Calibri"/>
                <w:sz w:val="22"/>
                <w:szCs w:val="22"/>
              </w:rPr>
            </w:pPr>
            <w:r w:rsidRPr="002524CC">
              <w:rPr>
                <w:rFonts w:ascii="Calibri" w:hAnsi="Calibri"/>
                <w:sz w:val="22"/>
                <w:szCs w:val="22"/>
              </w:rPr>
              <w:t xml:space="preserve">Bidang yang diceburi iaitu Pengajaran Bahasa Melayu dan Perkembangan Bahasa Melayu khususnya dalam bidang pengajaran dan pembelajaran. Beliau banyak menjalankan penyelidikan yang berkait dengan pendidikan khususnya dalam pengajaran dan pembelajaran Bahasa Melayu di peringkat sekolah rendah mahupun sekolah menengah. Pada 2006 telah berjaya memenangi Pingat Perak dalam Pameran Reka Cipta, Penyelidikan dan Inovasi, UPM (Pedagogi Guru Bahasa Melayu Dalam Kalangan Murid Lemah). Penerbitan dihasilkan khususnya dalam Pengajaran dan Pembelajaran Bahasa Melayu, Perkembangan Bahasa Melayu dan Pendidikan. Pernah menjawat sebagai Pengetua Kolej Kedua (2006), Pengetua Kolej Keenam (2007-Disember 2009), Universiti Putra Malaysia. Seterusnya menjawat jawatan Timbalan Pengarah, Pusat Alumni UPM (15 Februari 2012 hingga 30 April 2013). </w:t>
            </w:r>
            <w:r>
              <w:rPr>
                <w:rFonts w:ascii="Calibri" w:hAnsi="Calibri"/>
                <w:sz w:val="22"/>
                <w:szCs w:val="22"/>
              </w:rPr>
              <w:t>Saya pernah</w:t>
            </w:r>
            <w:r w:rsidRPr="002524CC">
              <w:rPr>
                <w:rFonts w:ascii="Calibri" w:hAnsi="Calibri"/>
                <w:sz w:val="22"/>
                <w:szCs w:val="22"/>
              </w:rPr>
              <w:t xml:space="preserve"> menjawat jawatan Pengarah Pusat Kokurikulum dan Pembangunan Pelajar, Universiti Putra Malaysia bermula pada 1 Mei 2013</w:t>
            </w:r>
            <w:r>
              <w:rPr>
                <w:rFonts w:ascii="Calibri" w:hAnsi="Calibri"/>
                <w:sz w:val="22"/>
                <w:szCs w:val="22"/>
              </w:rPr>
              <w:t xml:space="preserve"> hingga 31 April 2016</w:t>
            </w:r>
            <w:r w:rsidRPr="002524CC">
              <w:rPr>
                <w:rFonts w:ascii="Calibri" w:hAnsi="Calibri"/>
                <w:sz w:val="22"/>
                <w:szCs w:val="22"/>
              </w:rPr>
              <w:t>.</w:t>
            </w:r>
            <w:r>
              <w:rPr>
                <w:rFonts w:ascii="Calibri" w:hAnsi="Calibri"/>
                <w:sz w:val="22"/>
                <w:szCs w:val="22"/>
              </w:rPr>
              <w:t xml:space="preserve"> Sekarang Professor Madya (DS54) di Jabatan Pendidikan Bahasa dan Kemanusiaan, Fakulti Pengajian Pendidikan. Pada Mac 2017 hingga Jun 2017 dilantik sebagai Profesor Tamu di Jabatan Pengajian Bahasa Asian di Universiti Goethe, Frankfurt, German. Pada 23 Mei 2017 telah menyampaikan Syarahan Profesor Jemputan di Goethe Universiti, Frankfurt, German. Mulai 1 Jun 2017 menjawat jawatan Ketua Jabatan Pendidikan Bahasa dan Kemanusiaan, Fakulti Pengajian Pendidikan, Universiti Putra Malaysia.</w:t>
            </w:r>
          </w:p>
          <w:p w:rsidR="00392923" w:rsidRPr="002524CC" w:rsidRDefault="00392923" w:rsidP="00392923">
            <w:pPr>
              <w:jc w:val="both"/>
              <w:rPr>
                <w:rFonts w:ascii="Calibri" w:hAnsi="Calibri"/>
                <w:sz w:val="22"/>
                <w:szCs w:val="22"/>
              </w:rPr>
            </w:pPr>
          </w:p>
          <w:p w:rsidR="00392923" w:rsidRDefault="00392923" w:rsidP="00392923">
            <w:pPr>
              <w:jc w:val="both"/>
              <w:rPr>
                <w:rFonts w:ascii="Calibri" w:hAnsi="Calibri"/>
                <w:sz w:val="22"/>
                <w:szCs w:val="22"/>
              </w:rPr>
            </w:pPr>
            <w:r>
              <w:rPr>
                <w:rFonts w:ascii="Calibri" w:hAnsi="Calibri"/>
                <w:sz w:val="22"/>
                <w:szCs w:val="22"/>
              </w:rPr>
              <w:t>Jawatan yang pernah disandang:</w:t>
            </w:r>
          </w:p>
          <w:p w:rsidR="00392923" w:rsidRDefault="00392923" w:rsidP="00392923">
            <w:pPr>
              <w:numPr>
                <w:ilvl w:val="0"/>
                <w:numId w:val="44"/>
              </w:numPr>
              <w:jc w:val="both"/>
              <w:rPr>
                <w:rFonts w:ascii="Calibri" w:hAnsi="Calibri"/>
                <w:sz w:val="22"/>
                <w:szCs w:val="22"/>
              </w:rPr>
            </w:pPr>
            <w:r>
              <w:rPr>
                <w:rFonts w:ascii="Calibri" w:hAnsi="Calibri"/>
                <w:sz w:val="22"/>
                <w:szCs w:val="22"/>
              </w:rPr>
              <w:t>Penolong Setiausaha Latihan Mengajar dan Praktikum Kaunseling, FPP, UPM</w:t>
            </w:r>
          </w:p>
          <w:p w:rsidR="00392923" w:rsidRDefault="00392923" w:rsidP="00392923">
            <w:pPr>
              <w:numPr>
                <w:ilvl w:val="0"/>
                <w:numId w:val="44"/>
              </w:numPr>
              <w:jc w:val="both"/>
              <w:rPr>
                <w:rFonts w:ascii="Calibri" w:hAnsi="Calibri"/>
                <w:sz w:val="22"/>
                <w:szCs w:val="22"/>
              </w:rPr>
            </w:pPr>
            <w:r>
              <w:rPr>
                <w:rFonts w:ascii="Calibri" w:hAnsi="Calibri"/>
                <w:sz w:val="22"/>
                <w:szCs w:val="22"/>
              </w:rPr>
              <w:t>Setiausaha Latihan Mengajar dan Praktikum Kaunseling, FPP, UPM</w:t>
            </w:r>
          </w:p>
          <w:p w:rsidR="00392923" w:rsidRDefault="00392923" w:rsidP="00392923">
            <w:pPr>
              <w:numPr>
                <w:ilvl w:val="0"/>
                <w:numId w:val="44"/>
              </w:numPr>
              <w:jc w:val="both"/>
              <w:rPr>
                <w:rFonts w:ascii="Calibri" w:hAnsi="Calibri"/>
                <w:sz w:val="22"/>
                <w:szCs w:val="22"/>
              </w:rPr>
            </w:pPr>
            <w:r>
              <w:rPr>
                <w:rFonts w:ascii="Calibri" w:hAnsi="Calibri"/>
                <w:sz w:val="22"/>
                <w:szCs w:val="22"/>
              </w:rPr>
              <w:t>Pengetua Kolej Kedua, UPM</w:t>
            </w:r>
          </w:p>
          <w:p w:rsidR="00392923" w:rsidRDefault="00392923" w:rsidP="00392923">
            <w:pPr>
              <w:numPr>
                <w:ilvl w:val="0"/>
                <w:numId w:val="44"/>
              </w:numPr>
              <w:jc w:val="both"/>
              <w:rPr>
                <w:rFonts w:ascii="Calibri" w:hAnsi="Calibri"/>
                <w:sz w:val="22"/>
                <w:szCs w:val="22"/>
              </w:rPr>
            </w:pPr>
            <w:r>
              <w:rPr>
                <w:rFonts w:ascii="Calibri" w:hAnsi="Calibri"/>
                <w:sz w:val="22"/>
                <w:szCs w:val="22"/>
              </w:rPr>
              <w:t>Pengetua Kolej Keenam, UPM</w:t>
            </w:r>
          </w:p>
          <w:p w:rsidR="00392923" w:rsidRDefault="00392923" w:rsidP="00392923">
            <w:pPr>
              <w:numPr>
                <w:ilvl w:val="0"/>
                <w:numId w:val="44"/>
              </w:numPr>
              <w:jc w:val="both"/>
              <w:rPr>
                <w:rFonts w:ascii="Calibri" w:hAnsi="Calibri"/>
                <w:sz w:val="22"/>
                <w:szCs w:val="22"/>
              </w:rPr>
            </w:pPr>
            <w:r>
              <w:rPr>
                <w:rFonts w:ascii="Calibri" w:hAnsi="Calibri"/>
                <w:sz w:val="22"/>
                <w:szCs w:val="22"/>
              </w:rPr>
              <w:t>Timbalan Pengarah, Pusat Alumni, UPM</w:t>
            </w:r>
          </w:p>
          <w:p w:rsidR="00392923" w:rsidRDefault="00392923" w:rsidP="00392923">
            <w:pPr>
              <w:numPr>
                <w:ilvl w:val="0"/>
                <w:numId w:val="44"/>
              </w:numPr>
              <w:jc w:val="both"/>
              <w:rPr>
                <w:rFonts w:ascii="Calibri" w:hAnsi="Calibri"/>
                <w:sz w:val="22"/>
                <w:szCs w:val="22"/>
              </w:rPr>
            </w:pPr>
            <w:r>
              <w:rPr>
                <w:rFonts w:ascii="Calibri" w:hAnsi="Calibri"/>
                <w:sz w:val="22"/>
                <w:szCs w:val="22"/>
              </w:rPr>
              <w:t>Pengarah, Pusat Kokurikulum dan Pembangunan Pelajar, UPM</w:t>
            </w:r>
          </w:p>
          <w:p w:rsidR="00392923" w:rsidRDefault="00392923" w:rsidP="00392923">
            <w:pPr>
              <w:numPr>
                <w:ilvl w:val="0"/>
                <w:numId w:val="44"/>
              </w:numPr>
              <w:jc w:val="both"/>
              <w:rPr>
                <w:rFonts w:ascii="Calibri" w:hAnsi="Calibri"/>
                <w:sz w:val="22"/>
                <w:szCs w:val="22"/>
              </w:rPr>
            </w:pPr>
            <w:r>
              <w:rPr>
                <w:rFonts w:ascii="Calibri" w:hAnsi="Calibri"/>
                <w:sz w:val="22"/>
                <w:szCs w:val="22"/>
              </w:rPr>
              <w:t>Ketua Jabatan Pendidikan Bahasa dan Kemanusiaan, Fakulti Pengajian Pendidikan, UPM.</w:t>
            </w:r>
          </w:p>
          <w:p w:rsidR="00392923" w:rsidRDefault="00392923" w:rsidP="00392923">
            <w:pPr>
              <w:ind w:left="720"/>
              <w:jc w:val="both"/>
              <w:rPr>
                <w:rFonts w:ascii="Calibri" w:hAnsi="Calibri"/>
                <w:sz w:val="22"/>
                <w:szCs w:val="22"/>
              </w:rPr>
            </w:pPr>
          </w:p>
          <w:p w:rsidR="00392923" w:rsidRPr="002524CC" w:rsidRDefault="00392923" w:rsidP="00392923">
            <w:pPr>
              <w:ind w:left="720"/>
              <w:jc w:val="both"/>
              <w:rPr>
                <w:rFonts w:ascii="Calibri" w:hAnsi="Calibri"/>
                <w:sz w:val="22"/>
                <w:szCs w:val="22"/>
              </w:rPr>
            </w:pPr>
          </w:p>
          <w:p w:rsidR="00392923" w:rsidRPr="002524CC" w:rsidRDefault="00392923" w:rsidP="00392923">
            <w:pPr>
              <w:jc w:val="both"/>
              <w:rPr>
                <w:rFonts w:ascii="Calibri" w:hAnsi="Calibri"/>
                <w:sz w:val="22"/>
                <w:szCs w:val="22"/>
              </w:rPr>
            </w:pPr>
            <w:r w:rsidRPr="002524CC">
              <w:rPr>
                <w:rFonts w:ascii="Calibri" w:hAnsi="Calibri"/>
                <w:sz w:val="22"/>
                <w:szCs w:val="22"/>
              </w:rPr>
              <w:t xml:space="preserve">Hubungi: </w:t>
            </w:r>
            <w:r>
              <w:rPr>
                <w:rFonts w:ascii="Calibri" w:hAnsi="Calibri"/>
                <w:sz w:val="22"/>
                <w:szCs w:val="22"/>
              </w:rPr>
              <w:t>+6010-5741574</w:t>
            </w:r>
          </w:p>
          <w:p w:rsidR="00392923" w:rsidRPr="002524CC" w:rsidRDefault="00392923" w:rsidP="00392923">
            <w:pPr>
              <w:jc w:val="both"/>
              <w:rPr>
                <w:rFonts w:ascii="Calibri" w:hAnsi="Calibri"/>
                <w:sz w:val="22"/>
                <w:szCs w:val="22"/>
              </w:rPr>
            </w:pPr>
            <w:r w:rsidRPr="002524CC">
              <w:rPr>
                <w:rFonts w:ascii="Calibri" w:hAnsi="Calibri"/>
                <w:sz w:val="22"/>
                <w:szCs w:val="22"/>
              </w:rPr>
              <w:t>Email: arasid@upm.edu.my</w:t>
            </w:r>
          </w:p>
          <w:p w:rsidR="00147BD0" w:rsidRPr="00AF53AF" w:rsidRDefault="00147BD0" w:rsidP="002C42C5">
            <w:pPr>
              <w:spacing w:before="100" w:beforeAutospacing="1" w:after="100" w:afterAutospacing="1"/>
              <w:rPr>
                <w:rFonts w:ascii="Arial" w:hAnsi="Arial" w:cs="Arial"/>
                <w:sz w:val="22"/>
                <w:szCs w:val="22"/>
              </w:rPr>
            </w:pPr>
          </w:p>
        </w:tc>
      </w:tr>
    </w:tbl>
    <w:p w:rsidR="00444567" w:rsidRPr="00AF53AF" w:rsidRDefault="00444567">
      <w:pPr>
        <w:rPr>
          <w:rFonts w:ascii="Arial" w:hAnsi="Arial" w:cs="Arial"/>
          <w:sz w:val="22"/>
          <w:szCs w:val="22"/>
          <w:lang w:val="fi-F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80AE1" w:rsidRPr="00AF53AF" w:rsidTr="00B756AA">
        <w:tc>
          <w:tcPr>
            <w:tcW w:w="8928" w:type="dxa"/>
            <w:shd w:val="clear" w:color="auto" w:fill="D99594" w:themeFill="accent2" w:themeFillTint="99"/>
          </w:tcPr>
          <w:p w:rsidR="00180AE1" w:rsidRPr="00AF53AF" w:rsidRDefault="00180AE1" w:rsidP="003F72F4">
            <w:pPr>
              <w:spacing w:before="100" w:beforeAutospacing="1" w:after="100" w:afterAutospacing="1"/>
              <w:rPr>
                <w:rFonts w:ascii="Arial" w:hAnsi="Arial" w:cs="Arial"/>
                <w:sz w:val="22"/>
                <w:szCs w:val="22"/>
                <w:lang w:val="en-AU" w:eastAsia="en-AU"/>
              </w:rPr>
            </w:pPr>
            <w:r w:rsidRPr="00AF53AF">
              <w:rPr>
                <w:rFonts w:ascii="Arial" w:hAnsi="Arial" w:cs="Arial"/>
                <w:b/>
                <w:sz w:val="22"/>
                <w:szCs w:val="22"/>
              </w:rPr>
              <w:t xml:space="preserve">C. </w:t>
            </w:r>
            <w:r w:rsidR="003F72F4" w:rsidRPr="00AF53AF">
              <w:rPr>
                <w:rFonts w:ascii="Arial" w:hAnsi="Arial" w:cs="Arial"/>
                <w:b/>
                <w:sz w:val="22"/>
                <w:szCs w:val="22"/>
              </w:rPr>
              <w:t>BIDANG PENYELIDIKAN (</w:t>
            </w:r>
            <w:r w:rsidR="00D1284B" w:rsidRPr="00AF53AF">
              <w:rPr>
                <w:rFonts w:ascii="Arial" w:hAnsi="Arial" w:cs="Arial"/>
                <w:b/>
                <w:bCs/>
                <w:sz w:val="22"/>
                <w:szCs w:val="22"/>
                <w:lang w:val="ms-MY" w:eastAsia="en-AU"/>
              </w:rPr>
              <w:t>RESEARCH</w:t>
            </w:r>
            <w:r w:rsidR="003F72F4" w:rsidRPr="00AF53AF">
              <w:rPr>
                <w:rFonts w:ascii="Arial" w:hAnsi="Arial" w:cs="Arial"/>
                <w:b/>
                <w:bCs/>
                <w:sz w:val="22"/>
                <w:szCs w:val="22"/>
                <w:lang w:val="ms-MY" w:eastAsia="en-AU"/>
              </w:rPr>
              <w:t xml:space="preserve"> AREA)</w:t>
            </w:r>
          </w:p>
        </w:tc>
      </w:tr>
      <w:tr w:rsidR="00147BD0" w:rsidRPr="00AF53AF" w:rsidTr="00FE36D0">
        <w:trPr>
          <w:trHeight w:val="1572"/>
        </w:trPr>
        <w:tc>
          <w:tcPr>
            <w:tcW w:w="8928" w:type="dxa"/>
            <w:shd w:val="clear" w:color="auto" w:fill="auto"/>
          </w:tcPr>
          <w:p w:rsidR="00392923" w:rsidRDefault="00392923" w:rsidP="004564B9">
            <w:pPr>
              <w:spacing w:before="100" w:beforeAutospacing="1" w:after="100" w:afterAutospacing="1"/>
              <w:rPr>
                <w:rFonts w:ascii="Arial" w:hAnsi="Arial" w:cs="Arial"/>
                <w:sz w:val="22"/>
                <w:szCs w:val="22"/>
                <w:lang w:val="en-AU" w:eastAsia="en-AU"/>
              </w:rPr>
            </w:pPr>
            <w:r>
              <w:rPr>
                <w:rFonts w:ascii="Arial" w:hAnsi="Arial" w:cs="Arial"/>
                <w:sz w:val="22"/>
                <w:szCs w:val="22"/>
                <w:lang w:val="en-AU" w:eastAsia="en-AU"/>
              </w:rPr>
              <w:t>Pendidikan Bahasa Melayu</w:t>
            </w:r>
          </w:p>
          <w:p w:rsidR="00392923" w:rsidRPr="00AF53AF" w:rsidRDefault="00392923" w:rsidP="00392923">
            <w:pPr>
              <w:spacing w:before="100" w:beforeAutospacing="1" w:after="100" w:afterAutospacing="1"/>
              <w:rPr>
                <w:rFonts w:ascii="Arial" w:hAnsi="Arial" w:cs="Arial"/>
                <w:sz w:val="22"/>
                <w:szCs w:val="22"/>
                <w:lang w:val="en-AU" w:eastAsia="en-AU"/>
              </w:rPr>
            </w:pPr>
            <w:r>
              <w:rPr>
                <w:rFonts w:ascii="Arial" w:hAnsi="Arial" w:cs="Arial"/>
                <w:sz w:val="22"/>
                <w:szCs w:val="22"/>
                <w:lang w:val="en-AU" w:eastAsia="en-AU"/>
              </w:rPr>
              <w:t>Pembangunan Kemenjadian Murid</w:t>
            </w:r>
          </w:p>
        </w:tc>
      </w:tr>
    </w:tbl>
    <w:p w:rsidR="00BD6E08" w:rsidRDefault="00BD6E08">
      <w:pPr>
        <w:rPr>
          <w:rFonts w:ascii="Arial" w:hAnsi="Arial" w:cs="Arial"/>
          <w:sz w:val="22"/>
          <w:szCs w:val="22"/>
        </w:rPr>
      </w:pPr>
    </w:p>
    <w:p w:rsidR="00392923" w:rsidRDefault="00392923">
      <w:pPr>
        <w:rPr>
          <w:rFonts w:ascii="Arial" w:hAnsi="Arial" w:cs="Arial"/>
          <w:sz w:val="22"/>
          <w:szCs w:val="22"/>
        </w:rPr>
      </w:pPr>
    </w:p>
    <w:p w:rsidR="00D975E0" w:rsidRDefault="00D975E0">
      <w:pPr>
        <w:rPr>
          <w:rFonts w:ascii="Arial" w:hAnsi="Arial" w:cs="Arial"/>
          <w:sz w:val="22"/>
          <w:szCs w:val="22"/>
        </w:rPr>
      </w:pPr>
    </w:p>
    <w:p w:rsidR="00392923" w:rsidRDefault="00392923">
      <w:pPr>
        <w:rPr>
          <w:rFonts w:ascii="Arial" w:hAnsi="Arial" w:cs="Arial"/>
          <w:sz w:val="22"/>
          <w:szCs w:val="22"/>
        </w:rPr>
      </w:pPr>
    </w:p>
    <w:p w:rsidR="00392923" w:rsidRPr="00AF53AF" w:rsidRDefault="00392923">
      <w:pPr>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0B45F4" w:rsidRPr="00AF53AF" w:rsidTr="00B756AA">
        <w:tc>
          <w:tcPr>
            <w:tcW w:w="8928" w:type="dxa"/>
            <w:shd w:val="clear" w:color="auto" w:fill="D99594" w:themeFill="accent2" w:themeFillTint="99"/>
          </w:tcPr>
          <w:p w:rsidR="000B45F4" w:rsidRPr="00AF53AF" w:rsidRDefault="000B45F4" w:rsidP="00223C6E">
            <w:pPr>
              <w:rPr>
                <w:rFonts w:ascii="Arial" w:hAnsi="Arial" w:cs="Arial"/>
                <w:sz w:val="22"/>
                <w:szCs w:val="22"/>
              </w:rPr>
            </w:pPr>
            <w:r w:rsidRPr="00AF53AF">
              <w:rPr>
                <w:rFonts w:ascii="Arial" w:hAnsi="Arial" w:cs="Arial"/>
                <w:b/>
                <w:sz w:val="22"/>
                <w:szCs w:val="22"/>
              </w:rPr>
              <w:lastRenderedPageBreak/>
              <w:t xml:space="preserve">D. </w:t>
            </w:r>
            <w:r w:rsidR="009206B5" w:rsidRPr="00AF53AF">
              <w:rPr>
                <w:rFonts w:ascii="Arial" w:hAnsi="Arial" w:cs="Arial"/>
                <w:b/>
                <w:sz w:val="22"/>
                <w:szCs w:val="22"/>
              </w:rPr>
              <w:t>PENYELIDIKAN SEMASA (</w:t>
            </w:r>
            <w:r w:rsidR="00D1284B" w:rsidRPr="00AF53AF">
              <w:rPr>
                <w:rStyle w:val="Strong"/>
                <w:rFonts w:ascii="Arial" w:hAnsi="Arial" w:cs="Arial"/>
                <w:sz w:val="22"/>
                <w:szCs w:val="22"/>
                <w:lang w:val="ms-MY"/>
              </w:rPr>
              <w:t>CURRENT RESEARCH</w:t>
            </w:r>
            <w:r w:rsidR="009206B5" w:rsidRPr="00AF53AF">
              <w:rPr>
                <w:rStyle w:val="Strong"/>
                <w:rFonts w:ascii="Arial" w:hAnsi="Arial" w:cs="Arial"/>
                <w:sz w:val="22"/>
                <w:szCs w:val="22"/>
                <w:lang w:val="ms-MY"/>
              </w:rPr>
              <w:t>)</w:t>
            </w:r>
          </w:p>
        </w:tc>
      </w:tr>
      <w:tr w:rsidR="00D1284B" w:rsidRPr="00AF53AF" w:rsidTr="00FE36D0">
        <w:trPr>
          <w:trHeight w:val="1545"/>
        </w:trPr>
        <w:tc>
          <w:tcPr>
            <w:tcW w:w="8928" w:type="dxa"/>
          </w:tcPr>
          <w:tbl>
            <w:tblPr>
              <w:tblW w:w="8928" w:type="dxa"/>
              <w:tblLook w:val="01E0" w:firstRow="1" w:lastRow="1" w:firstColumn="1" w:lastColumn="1" w:noHBand="0" w:noVBand="0"/>
            </w:tblPr>
            <w:tblGrid>
              <w:gridCol w:w="1243"/>
              <w:gridCol w:w="2856"/>
              <w:gridCol w:w="1466"/>
              <w:gridCol w:w="1281"/>
              <w:gridCol w:w="2082"/>
            </w:tblGrid>
            <w:tr w:rsidR="00392923" w:rsidRPr="00244040" w:rsidTr="00ED158B">
              <w:tc>
                <w:tcPr>
                  <w:tcW w:w="1101" w:type="dxa"/>
                  <w:shd w:val="clear" w:color="auto" w:fill="auto"/>
                </w:tcPr>
                <w:p w:rsidR="00392923" w:rsidRDefault="00392923" w:rsidP="00392923">
                  <w:pPr>
                    <w:rPr>
                      <w:rFonts w:ascii="Calibri" w:hAnsi="Calibri"/>
                      <w:bCs/>
                      <w:caps/>
                      <w:color w:val="000000"/>
                      <w:sz w:val="22"/>
                      <w:szCs w:val="22"/>
                    </w:rPr>
                  </w:pPr>
                  <w:r w:rsidRPr="00485529">
                    <w:rPr>
                      <w:rFonts w:ascii="Calibri" w:hAnsi="Calibri"/>
                      <w:bCs/>
                      <w:caps/>
                      <w:color w:val="000000"/>
                      <w:sz w:val="22"/>
                      <w:szCs w:val="22"/>
                    </w:rPr>
                    <w:t>9381100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9438100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9564600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9323722</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9575100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9524300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OS29000</w:t>
                  </w: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p>
                <w:p w:rsidR="00392923" w:rsidRDefault="00392923" w:rsidP="00392923">
                  <w:pPr>
                    <w:rPr>
                      <w:rFonts w:ascii="Calibri" w:hAnsi="Calibri"/>
                      <w:bCs/>
                      <w:caps/>
                      <w:color w:val="000000"/>
                      <w:sz w:val="22"/>
                      <w:szCs w:val="22"/>
                    </w:rPr>
                  </w:pPr>
                  <w:r>
                    <w:rPr>
                      <w:rFonts w:ascii="Calibri" w:hAnsi="Calibri"/>
                      <w:bCs/>
                      <w:caps/>
                      <w:color w:val="000000"/>
                      <w:sz w:val="22"/>
                      <w:szCs w:val="22"/>
                    </w:rPr>
                    <w:t>OS29000</w:t>
                  </w:r>
                </w:p>
                <w:p w:rsidR="00392923" w:rsidRPr="00485529" w:rsidRDefault="00392923" w:rsidP="00392923">
                  <w:pPr>
                    <w:rPr>
                      <w:rFonts w:ascii="Calibri" w:hAnsi="Calibri"/>
                      <w:bCs/>
                      <w:caps/>
                      <w:color w:val="000000"/>
                      <w:sz w:val="22"/>
                      <w:szCs w:val="22"/>
                    </w:rPr>
                  </w:pPr>
                </w:p>
              </w:tc>
              <w:tc>
                <w:tcPr>
                  <w:tcW w:w="2529" w:type="dxa"/>
                  <w:shd w:val="clear" w:color="auto" w:fill="auto"/>
                </w:tcPr>
                <w:p w:rsidR="00392923" w:rsidRDefault="00392923" w:rsidP="00392923">
                  <w:pPr>
                    <w:rPr>
                      <w:rFonts w:ascii="Calibri" w:hAnsi="Calibri"/>
                      <w:bCs/>
                      <w:color w:val="000000"/>
                      <w:sz w:val="22"/>
                      <w:szCs w:val="22"/>
                    </w:rPr>
                  </w:pPr>
                  <w:r w:rsidRPr="00485529">
                    <w:rPr>
                      <w:rFonts w:ascii="Calibri" w:hAnsi="Calibri"/>
                      <w:bCs/>
                      <w:color w:val="000000"/>
                      <w:sz w:val="22"/>
                      <w:szCs w:val="22"/>
                    </w:rPr>
                    <w:lastRenderedPageBreak/>
                    <w:t xml:space="preserve">Implikasi didik hibur dalam meningkatkan pencapaian kemahiran penulisan dalam pelaksanaan memartatabatkan bahasa Melayu dan memperkukuh bahasa Inggeris </w:t>
                  </w:r>
                  <w:r w:rsidRPr="00485529">
                    <w:rPr>
                      <w:rFonts w:ascii="Calibri" w:hAnsi="Calibri"/>
                      <w:bCs/>
                      <w:color w:val="000000"/>
                      <w:sz w:val="22"/>
                      <w:szCs w:val="22"/>
                    </w:rPr>
                    <w:br/>
                  </w:r>
                </w:p>
                <w:p w:rsidR="00392923" w:rsidRDefault="00392923" w:rsidP="00392923">
                  <w:pPr>
                    <w:rPr>
                      <w:rFonts w:ascii="Calibri" w:hAnsi="Calibri"/>
                      <w:bCs/>
                      <w:color w:val="000000"/>
                      <w:sz w:val="22"/>
                      <w:szCs w:val="22"/>
                    </w:rPr>
                  </w:pPr>
                  <w:r>
                    <w:rPr>
                      <w:rFonts w:ascii="Calibri" w:hAnsi="Calibri"/>
                      <w:bCs/>
                      <w:color w:val="000000"/>
                      <w:sz w:val="22"/>
                      <w:szCs w:val="22"/>
                    </w:rPr>
                    <w:t>Geran Pengalaman Bekerja Sambil Belajar Pelajar Universiti Putra</w:t>
                  </w:r>
                </w:p>
                <w:p w:rsidR="00392923" w:rsidRDefault="00392923" w:rsidP="00392923">
                  <w:pPr>
                    <w:rPr>
                      <w:rFonts w:ascii="Calibri" w:hAnsi="Calibri"/>
                      <w:bCs/>
                      <w:color w:val="000000"/>
                      <w:sz w:val="22"/>
                      <w:szCs w:val="22"/>
                    </w:rPr>
                  </w:pPr>
                  <w:r>
                    <w:rPr>
                      <w:rFonts w:ascii="Calibri" w:hAnsi="Calibri"/>
                      <w:bCs/>
                      <w:color w:val="000000"/>
                      <w:sz w:val="22"/>
                      <w:szCs w:val="22"/>
                    </w:rPr>
                    <w:t xml:space="preserve"> Yayasan Sime Darby</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Program Pembangunan Komuniti Kampung Bukit Lintang, Kota Tinggi, Johor</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Kualiti Guru Abad Ke-21</w:t>
                  </w:r>
                  <w:r w:rsidR="002F7EB5">
                    <w:rPr>
                      <w:rFonts w:ascii="Calibri" w:hAnsi="Calibri"/>
                      <w:bCs/>
                      <w:color w:val="000000"/>
                      <w:sz w:val="22"/>
                      <w:szCs w:val="22"/>
                    </w:rPr>
                    <w:t xml:space="preserve">: </w:t>
                  </w:r>
                  <w:r>
                    <w:rPr>
                      <w:rFonts w:ascii="Calibri" w:hAnsi="Calibri"/>
                      <w:bCs/>
                      <w:color w:val="000000"/>
                      <w:sz w:val="22"/>
                      <w:szCs w:val="22"/>
                    </w:rPr>
                    <w:t>Persepsi dan Pemahaman oleh Pegawai Mata Pelajaran Bahasa Melayu (SISC+BM) di Lapangan</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Pelaksanaan Komuniti Pembelajaran Profesional (KPP) Dalam Peningkatan Pembelajaran Bahasa pelajar Universiti Awam Dan Institut Pendidikan Guru</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Penaksiran Kemahiran Insaniah Domain Afektif Untuk Kemenjadian Graduan Bacelor Pendidikan Universiti Putra Malaysia</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Kefahaman Guru Bahasa Melayu Terhadap Standard Prestasi Pentaksiran Kemahiran Menulis dalam KSSM</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Keberkesanan Penggunaan Frog VLE Terhadap Penulisan Karangan Bahasa Melayu Murid-Murid Sekolah Menengah</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 xml:space="preserve">Kecekapan Kemahiran Bertutur dalam Kalangan </w:t>
                  </w:r>
                  <w:r>
                    <w:rPr>
                      <w:rFonts w:ascii="Calibri" w:hAnsi="Calibri"/>
                      <w:bCs/>
                      <w:color w:val="000000"/>
                      <w:sz w:val="22"/>
                      <w:szCs w:val="22"/>
                    </w:rPr>
                    <w:lastRenderedPageBreak/>
                    <w:t>Peneroka Felda Berdasarkan KSBM</w:t>
                  </w:r>
                </w:p>
                <w:p w:rsidR="00392923" w:rsidRDefault="00392923" w:rsidP="00392923">
                  <w:pPr>
                    <w:rPr>
                      <w:rFonts w:ascii="Calibri" w:hAnsi="Calibri"/>
                      <w:bCs/>
                      <w:color w:val="000000"/>
                      <w:sz w:val="22"/>
                      <w:szCs w:val="22"/>
                    </w:rPr>
                  </w:pPr>
                </w:p>
                <w:p w:rsidR="00392923" w:rsidRPr="00485529" w:rsidRDefault="00392923" w:rsidP="00392923">
                  <w:pPr>
                    <w:rPr>
                      <w:rFonts w:ascii="Calibri" w:hAnsi="Calibri"/>
                      <w:bCs/>
                      <w:color w:val="000000"/>
                      <w:sz w:val="22"/>
                      <w:szCs w:val="22"/>
                    </w:rPr>
                  </w:pPr>
                  <w:r>
                    <w:rPr>
                      <w:rFonts w:ascii="Calibri" w:hAnsi="Calibri"/>
                      <w:bCs/>
                      <w:color w:val="000000"/>
                      <w:sz w:val="22"/>
                      <w:szCs w:val="22"/>
                    </w:rPr>
                    <w:t>Kemahiran Bertutur Bakal Guru Bahasa Melayu Berasaskan KSBM</w:t>
                  </w:r>
                </w:p>
              </w:tc>
              <w:tc>
                <w:tcPr>
                  <w:tcW w:w="1298" w:type="dxa"/>
                  <w:shd w:val="clear" w:color="auto" w:fill="auto"/>
                </w:tcPr>
                <w:p w:rsidR="00392923" w:rsidRPr="00875DC7" w:rsidRDefault="00392923" w:rsidP="00392923">
                  <w:pPr>
                    <w:rPr>
                      <w:rFonts w:ascii="Calibri" w:hAnsi="Calibri"/>
                      <w:b/>
                      <w:bCs/>
                      <w:color w:val="000000"/>
                      <w:sz w:val="22"/>
                      <w:szCs w:val="22"/>
                    </w:rPr>
                  </w:pPr>
                  <w:r w:rsidRPr="00875DC7">
                    <w:rPr>
                      <w:rFonts w:ascii="Calibri" w:hAnsi="Calibri"/>
                      <w:b/>
                      <w:bCs/>
                      <w:color w:val="000000"/>
                      <w:sz w:val="22"/>
                      <w:szCs w:val="22"/>
                    </w:rPr>
                    <w:lastRenderedPageBreak/>
                    <w:t>Ketua 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Penyelaras</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
                      <w:bCs/>
                      <w:color w:val="000000"/>
                      <w:sz w:val="22"/>
                      <w:szCs w:val="22"/>
                    </w:rPr>
                  </w:pPr>
                </w:p>
                <w:p w:rsidR="00392923" w:rsidRPr="00875DC7" w:rsidRDefault="00392923" w:rsidP="00392923">
                  <w:pPr>
                    <w:rPr>
                      <w:rFonts w:ascii="Calibri" w:hAnsi="Calibri"/>
                      <w:b/>
                      <w:bCs/>
                      <w:color w:val="000000"/>
                      <w:sz w:val="22"/>
                      <w:szCs w:val="22"/>
                    </w:rPr>
                  </w:pPr>
                  <w:r w:rsidRPr="00875DC7">
                    <w:rPr>
                      <w:rFonts w:ascii="Calibri" w:hAnsi="Calibri"/>
                      <w:b/>
                      <w:bCs/>
                      <w:color w:val="000000"/>
                      <w:sz w:val="22"/>
                      <w:szCs w:val="22"/>
                    </w:rPr>
                    <w:t>Ketua 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Pr="005463C6" w:rsidRDefault="00392923" w:rsidP="00392923">
                  <w:pPr>
                    <w:rPr>
                      <w:rFonts w:ascii="Calibri" w:hAnsi="Calibri"/>
                      <w:bCs/>
                      <w:color w:val="000000"/>
                      <w:sz w:val="22"/>
                      <w:szCs w:val="22"/>
                    </w:rPr>
                  </w:pPr>
                  <w:r>
                    <w:rPr>
                      <w:rFonts w:ascii="Calibri" w:hAnsi="Calibri"/>
                      <w:bCs/>
                      <w:color w:val="000000"/>
                      <w:sz w:val="22"/>
                      <w:szCs w:val="22"/>
                    </w:rPr>
                    <w:t>Penyelidik</w:t>
                  </w:r>
                </w:p>
                <w:p w:rsidR="00392923" w:rsidRDefault="00392923" w:rsidP="00392923">
                  <w:pPr>
                    <w:rPr>
                      <w:rFonts w:ascii="Calibri" w:hAnsi="Calibri"/>
                      <w:b/>
                      <w:bCs/>
                      <w:color w:val="000000"/>
                      <w:sz w:val="22"/>
                      <w:szCs w:val="22"/>
                    </w:rPr>
                  </w:pPr>
                </w:p>
                <w:p w:rsidR="00392923" w:rsidRDefault="00392923" w:rsidP="00392923">
                  <w:pPr>
                    <w:rPr>
                      <w:rFonts w:ascii="Calibri" w:hAnsi="Calibri"/>
                      <w:b/>
                      <w:bCs/>
                      <w:color w:val="000000"/>
                      <w:sz w:val="22"/>
                      <w:szCs w:val="22"/>
                    </w:rPr>
                  </w:pPr>
                </w:p>
                <w:p w:rsidR="00392923" w:rsidRDefault="00392923" w:rsidP="00392923">
                  <w:pPr>
                    <w:rPr>
                      <w:rFonts w:ascii="Calibri" w:hAnsi="Calibri"/>
                      <w:b/>
                      <w:bCs/>
                      <w:color w:val="000000"/>
                      <w:sz w:val="22"/>
                      <w:szCs w:val="22"/>
                    </w:rPr>
                  </w:pPr>
                </w:p>
                <w:p w:rsidR="00392923" w:rsidRDefault="00392923" w:rsidP="00392923">
                  <w:pPr>
                    <w:rPr>
                      <w:rFonts w:ascii="Calibri" w:hAnsi="Calibri"/>
                      <w:b/>
                      <w:bCs/>
                      <w:color w:val="000000"/>
                      <w:sz w:val="22"/>
                      <w:szCs w:val="22"/>
                    </w:rPr>
                  </w:pPr>
                </w:p>
                <w:p w:rsidR="00392923" w:rsidRDefault="00392923" w:rsidP="00392923">
                  <w:pPr>
                    <w:rPr>
                      <w:rFonts w:ascii="Calibri" w:hAnsi="Calibri"/>
                      <w:b/>
                      <w:bCs/>
                      <w:color w:val="000000"/>
                      <w:sz w:val="22"/>
                      <w:szCs w:val="22"/>
                    </w:rPr>
                  </w:pPr>
                </w:p>
                <w:p w:rsidR="00392923" w:rsidRPr="00875DC7" w:rsidRDefault="00392923" w:rsidP="00392923">
                  <w:pPr>
                    <w:rPr>
                      <w:rFonts w:ascii="Calibri" w:hAnsi="Calibri"/>
                      <w:b/>
                      <w:bCs/>
                      <w:color w:val="000000"/>
                      <w:sz w:val="22"/>
                      <w:szCs w:val="22"/>
                    </w:rPr>
                  </w:pPr>
                  <w:r w:rsidRPr="00875DC7">
                    <w:rPr>
                      <w:rFonts w:ascii="Calibri" w:hAnsi="Calibri"/>
                      <w:b/>
                      <w:bCs/>
                      <w:color w:val="000000"/>
                      <w:sz w:val="22"/>
                      <w:szCs w:val="22"/>
                    </w:rPr>
                    <w:t>Ketua 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Pr="00875DC7" w:rsidRDefault="00392923" w:rsidP="00392923">
                  <w:pPr>
                    <w:rPr>
                      <w:rFonts w:ascii="Calibri" w:hAnsi="Calibri"/>
                      <w:b/>
                      <w:bCs/>
                      <w:color w:val="000000"/>
                      <w:sz w:val="22"/>
                      <w:szCs w:val="22"/>
                    </w:rPr>
                  </w:pPr>
                  <w:r w:rsidRPr="00875DC7">
                    <w:rPr>
                      <w:rFonts w:ascii="Calibri" w:hAnsi="Calibri"/>
                      <w:b/>
                      <w:bCs/>
                      <w:color w:val="000000"/>
                      <w:sz w:val="22"/>
                      <w:szCs w:val="22"/>
                    </w:rPr>
                    <w:t>Ketua 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r>
                    <w:rPr>
                      <w:rFonts w:ascii="Calibri" w:hAnsi="Calibri"/>
                      <w:bCs/>
                      <w:color w:val="000000"/>
                      <w:sz w:val="22"/>
                      <w:szCs w:val="22"/>
                    </w:rPr>
                    <w:t>Penyelidik</w:t>
                  </w: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Default="00392923" w:rsidP="00392923">
                  <w:pPr>
                    <w:rPr>
                      <w:rFonts w:ascii="Calibri" w:hAnsi="Calibri"/>
                      <w:bCs/>
                      <w:color w:val="000000"/>
                      <w:sz w:val="22"/>
                      <w:szCs w:val="22"/>
                    </w:rPr>
                  </w:pPr>
                </w:p>
                <w:p w:rsidR="00392923" w:rsidRPr="00485529" w:rsidRDefault="00392923" w:rsidP="00392923">
                  <w:pPr>
                    <w:rPr>
                      <w:rFonts w:ascii="Calibri" w:hAnsi="Calibri"/>
                      <w:bCs/>
                      <w:color w:val="000000"/>
                      <w:sz w:val="22"/>
                      <w:szCs w:val="22"/>
                    </w:rPr>
                  </w:pPr>
                  <w:r>
                    <w:rPr>
                      <w:rFonts w:ascii="Calibri" w:hAnsi="Calibri"/>
                      <w:bCs/>
                      <w:color w:val="000000"/>
                      <w:sz w:val="22"/>
                      <w:szCs w:val="22"/>
                    </w:rPr>
                    <w:t>Penyelidik</w:t>
                  </w:r>
                </w:p>
              </w:tc>
              <w:tc>
                <w:tcPr>
                  <w:tcW w:w="1134" w:type="dxa"/>
                  <w:shd w:val="clear" w:color="auto" w:fill="auto"/>
                </w:tcPr>
                <w:p w:rsidR="00392923" w:rsidRDefault="00392923" w:rsidP="00392923">
                  <w:pPr>
                    <w:jc w:val="center"/>
                    <w:rPr>
                      <w:rFonts w:ascii="Calibri" w:hAnsi="Calibri"/>
                      <w:bCs/>
                      <w:caps/>
                      <w:color w:val="000000"/>
                      <w:sz w:val="22"/>
                      <w:szCs w:val="22"/>
                    </w:rPr>
                  </w:pPr>
                  <w:r w:rsidRPr="00485529">
                    <w:rPr>
                      <w:rFonts w:ascii="Calibri" w:hAnsi="Calibri"/>
                      <w:bCs/>
                      <w:caps/>
                      <w:color w:val="000000"/>
                      <w:sz w:val="22"/>
                      <w:szCs w:val="22"/>
                    </w:rPr>
                    <w:lastRenderedPageBreak/>
                    <w:t>201</w:t>
                  </w:r>
                  <w:r>
                    <w:rPr>
                      <w:rFonts w:ascii="Calibri" w:hAnsi="Calibri"/>
                      <w:bCs/>
                      <w:caps/>
                      <w:color w:val="000000"/>
                      <w:sz w:val="22"/>
                      <w:szCs w:val="22"/>
                    </w:rPr>
                    <w:t>4</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2013-2017</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2014-2015</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2014-2016</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2017 – 2019</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2017-2019</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2017-2019</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2017-2019</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olor w:val="000000"/>
                      <w:sz w:val="22"/>
                      <w:szCs w:val="22"/>
                    </w:rPr>
                    <w:t xml:space="preserve">April –Nov. </w:t>
                  </w:r>
                  <w:r>
                    <w:rPr>
                      <w:rFonts w:ascii="Calibri" w:hAnsi="Calibri"/>
                      <w:bCs/>
                      <w:caps/>
                      <w:color w:val="000000"/>
                      <w:sz w:val="22"/>
                      <w:szCs w:val="22"/>
                    </w:rPr>
                    <w:t>2018</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olor w:val="000000"/>
                      <w:sz w:val="22"/>
                      <w:szCs w:val="22"/>
                    </w:rPr>
                    <w:t xml:space="preserve">April –Nov. </w:t>
                  </w:r>
                  <w:r>
                    <w:rPr>
                      <w:rFonts w:ascii="Calibri" w:hAnsi="Calibri"/>
                      <w:bCs/>
                      <w:caps/>
                      <w:color w:val="000000"/>
                      <w:sz w:val="22"/>
                      <w:szCs w:val="22"/>
                    </w:rPr>
                    <w:t>2018</w:t>
                  </w:r>
                </w:p>
                <w:p w:rsidR="00392923" w:rsidRPr="00485529" w:rsidRDefault="00392923" w:rsidP="00392923">
                  <w:pPr>
                    <w:jc w:val="center"/>
                    <w:rPr>
                      <w:rFonts w:ascii="Calibri" w:hAnsi="Calibri"/>
                      <w:bCs/>
                      <w:caps/>
                      <w:color w:val="000000"/>
                      <w:sz w:val="22"/>
                      <w:szCs w:val="22"/>
                    </w:rPr>
                  </w:pPr>
                </w:p>
              </w:tc>
              <w:tc>
                <w:tcPr>
                  <w:tcW w:w="1843" w:type="dxa"/>
                  <w:shd w:val="clear" w:color="auto" w:fill="auto"/>
                </w:tcPr>
                <w:p w:rsidR="00392923" w:rsidRPr="00485529" w:rsidRDefault="00392923" w:rsidP="00392923">
                  <w:pPr>
                    <w:jc w:val="center"/>
                    <w:rPr>
                      <w:rFonts w:ascii="Calibri" w:hAnsi="Calibri"/>
                      <w:bCs/>
                      <w:color w:val="000000"/>
                      <w:sz w:val="22"/>
                      <w:szCs w:val="22"/>
                    </w:rPr>
                  </w:pPr>
                  <w:r w:rsidRPr="00485529">
                    <w:rPr>
                      <w:rFonts w:ascii="Calibri" w:hAnsi="Calibri"/>
                      <w:bCs/>
                      <w:color w:val="000000"/>
                      <w:sz w:val="22"/>
                      <w:szCs w:val="22"/>
                    </w:rPr>
                    <w:lastRenderedPageBreak/>
                    <w:t>Geran Universiti Penyelidikan</w:t>
                  </w:r>
                </w:p>
                <w:p w:rsidR="00392923" w:rsidRDefault="00392923" w:rsidP="00392923">
                  <w:pPr>
                    <w:jc w:val="center"/>
                    <w:rPr>
                      <w:rFonts w:ascii="Calibri" w:hAnsi="Calibri"/>
                      <w:bCs/>
                      <w:color w:val="000000"/>
                      <w:sz w:val="22"/>
                      <w:szCs w:val="22"/>
                    </w:rPr>
                  </w:pPr>
                  <w:r w:rsidRPr="00244040">
                    <w:rPr>
                      <w:rFonts w:ascii="Calibri" w:hAnsi="Calibri"/>
                      <w:bCs/>
                      <w:color w:val="000000"/>
                      <w:sz w:val="22"/>
                      <w:szCs w:val="22"/>
                    </w:rPr>
                    <w:t>(RM 25</w:t>
                  </w:r>
                  <w:r>
                    <w:rPr>
                      <w:rFonts w:ascii="Calibri" w:hAnsi="Calibri"/>
                      <w:bCs/>
                      <w:color w:val="000000"/>
                      <w:sz w:val="22"/>
                      <w:szCs w:val="22"/>
                    </w:rPr>
                    <w:t>,</w:t>
                  </w:r>
                  <w:r w:rsidRPr="00244040">
                    <w:rPr>
                      <w:rFonts w:ascii="Calibri" w:hAnsi="Calibri"/>
                      <w:bCs/>
                      <w:color w:val="000000"/>
                      <w:sz w:val="22"/>
                      <w:szCs w:val="22"/>
                    </w:rPr>
                    <w:t>000.00)</w:t>
                  </w: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r>
                    <w:rPr>
                      <w:rFonts w:ascii="Calibri" w:hAnsi="Calibri"/>
                      <w:bCs/>
                      <w:color w:val="000000"/>
                      <w:sz w:val="22"/>
                      <w:szCs w:val="22"/>
                    </w:rPr>
                    <w:t xml:space="preserve">Geran </w:t>
                  </w:r>
                </w:p>
                <w:p w:rsidR="00392923" w:rsidRDefault="00392923" w:rsidP="00392923">
                  <w:pPr>
                    <w:jc w:val="center"/>
                    <w:rPr>
                      <w:rFonts w:ascii="Calibri" w:hAnsi="Calibri"/>
                      <w:bCs/>
                      <w:color w:val="000000"/>
                      <w:sz w:val="22"/>
                      <w:szCs w:val="22"/>
                    </w:rPr>
                  </w:pPr>
                  <w:r>
                    <w:rPr>
                      <w:rFonts w:ascii="Calibri" w:hAnsi="Calibri"/>
                      <w:bCs/>
                      <w:color w:val="000000"/>
                      <w:sz w:val="22"/>
                      <w:szCs w:val="22"/>
                    </w:rPr>
                    <w:t>(RM 1, 000,00.00)</w:t>
                  </w: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r>
                    <w:rPr>
                      <w:rFonts w:ascii="Calibri" w:hAnsi="Calibri"/>
                      <w:bCs/>
                      <w:color w:val="000000"/>
                      <w:sz w:val="22"/>
                      <w:szCs w:val="22"/>
                    </w:rPr>
                    <w:t>Geran UCTC</w:t>
                  </w:r>
                </w:p>
                <w:p w:rsidR="00392923" w:rsidRDefault="00392923" w:rsidP="00392923">
                  <w:pPr>
                    <w:jc w:val="center"/>
                    <w:rPr>
                      <w:rFonts w:ascii="Calibri" w:hAnsi="Calibri"/>
                      <w:bCs/>
                      <w:color w:val="000000"/>
                      <w:sz w:val="22"/>
                      <w:szCs w:val="22"/>
                    </w:rPr>
                  </w:pPr>
                  <w:r>
                    <w:rPr>
                      <w:rFonts w:ascii="Calibri" w:hAnsi="Calibri"/>
                      <w:bCs/>
                      <w:color w:val="000000"/>
                      <w:sz w:val="22"/>
                      <w:szCs w:val="22"/>
                    </w:rPr>
                    <w:t>(RM65,000.00)</w:t>
                  </w: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r>
                    <w:rPr>
                      <w:rFonts w:ascii="Calibri" w:hAnsi="Calibri"/>
                      <w:bCs/>
                      <w:color w:val="000000"/>
                      <w:sz w:val="22"/>
                      <w:szCs w:val="22"/>
                    </w:rPr>
                    <w:t>Geran Putra, UPM</w:t>
                  </w:r>
                </w:p>
                <w:p w:rsidR="00392923" w:rsidRDefault="00392923" w:rsidP="00392923">
                  <w:pPr>
                    <w:jc w:val="center"/>
                    <w:rPr>
                      <w:rFonts w:ascii="Calibri" w:hAnsi="Calibri"/>
                      <w:bCs/>
                      <w:color w:val="000000"/>
                      <w:sz w:val="22"/>
                      <w:szCs w:val="22"/>
                    </w:rPr>
                  </w:pPr>
                  <w:r>
                    <w:rPr>
                      <w:rFonts w:ascii="Calibri" w:hAnsi="Calibri"/>
                      <w:bCs/>
                      <w:color w:val="000000"/>
                      <w:sz w:val="22"/>
                      <w:szCs w:val="22"/>
                    </w:rPr>
                    <w:t>(RM49,800.00)</w:t>
                  </w: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r>
                    <w:rPr>
                      <w:rFonts w:ascii="Calibri" w:hAnsi="Calibri"/>
                      <w:bCs/>
                      <w:color w:val="000000"/>
                      <w:sz w:val="22"/>
                      <w:szCs w:val="22"/>
                    </w:rPr>
                    <w:t xml:space="preserve">Geran Putra </w:t>
                  </w:r>
                </w:p>
                <w:p w:rsidR="00392923" w:rsidRDefault="00392923" w:rsidP="00392923">
                  <w:pPr>
                    <w:jc w:val="center"/>
                    <w:rPr>
                      <w:rFonts w:ascii="Calibri" w:hAnsi="Calibri"/>
                      <w:bCs/>
                      <w:color w:val="000000"/>
                      <w:sz w:val="22"/>
                      <w:szCs w:val="22"/>
                    </w:rPr>
                  </w:pPr>
                  <w:r>
                    <w:rPr>
                      <w:rFonts w:ascii="Calibri" w:hAnsi="Calibri"/>
                      <w:bCs/>
                      <w:color w:val="000000"/>
                      <w:sz w:val="22"/>
                      <w:szCs w:val="22"/>
                    </w:rPr>
                    <w:t>(RM40,000.00)</w:t>
                  </w: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p>
                <w:p w:rsidR="00392923" w:rsidRDefault="00392923" w:rsidP="00392923">
                  <w:pPr>
                    <w:jc w:val="center"/>
                    <w:rPr>
                      <w:rFonts w:ascii="Calibri" w:hAnsi="Calibri"/>
                      <w:bCs/>
                      <w:color w:val="000000"/>
                      <w:sz w:val="22"/>
                      <w:szCs w:val="22"/>
                    </w:rPr>
                  </w:pPr>
                  <w:r>
                    <w:rPr>
                      <w:rFonts w:ascii="Calibri" w:hAnsi="Calibri"/>
                      <w:bCs/>
                      <w:color w:val="000000"/>
                      <w:sz w:val="22"/>
                      <w:szCs w:val="22"/>
                    </w:rPr>
                    <w:t>Geran GIPP Cade UPM</w:t>
                  </w:r>
                </w:p>
                <w:p w:rsidR="00392923" w:rsidRDefault="00392923" w:rsidP="00392923">
                  <w:pPr>
                    <w:jc w:val="center"/>
                    <w:rPr>
                      <w:rFonts w:ascii="Calibri" w:hAnsi="Calibri"/>
                      <w:bCs/>
                      <w:color w:val="000000"/>
                      <w:sz w:val="22"/>
                      <w:szCs w:val="22"/>
                    </w:rPr>
                  </w:pPr>
                  <w:r>
                    <w:rPr>
                      <w:rFonts w:ascii="Calibri" w:hAnsi="Calibri"/>
                      <w:bCs/>
                      <w:color w:val="000000"/>
                      <w:sz w:val="22"/>
                      <w:szCs w:val="22"/>
                    </w:rPr>
                    <w:t>(RM10,500.00)</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Geran putra, upm</w:t>
                  </w: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(rm49,790.00)</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Geran putra, upm</w:t>
                  </w: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(rm49,790.00)</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r>
                    <w:rPr>
                      <w:rFonts w:ascii="Calibri" w:hAnsi="Calibri"/>
                      <w:bCs/>
                      <w:caps/>
                      <w:color w:val="000000"/>
                      <w:sz w:val="22"/>
                      <w:szCs w:val="22"/>
                    </w:rPr>
                    <w:t>GERAN PADU KPM (RM20,000.00)</w:t>
                  </w: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Default="00392923" w:rsidP="00392923">
                  <w:pPr>
                    <w:jc w:val="center"/>
                    <w:rPr>
                      <w:rFonts w:ascii="Calibri" w:hAnsi="Calibri"/>
                      <w:bCs/>
                      <w:caps/>
                      <w:color w:val="000000"/>
                      <w:sz w:val="22"/>
                      <w:szCs w:val="22"/>
                    </w:rPr>
                  </w:pPr>
                </w:p>
                <w:p w:rsidR="00392923" w:rsidRPr="00244040" w:rsidRDefault="00392923" w:rsidP="00392923">
                  <w:pPr>
                    <w:jc w:val="center"/>
                    <w:rPr>
                      <w:rFonts w:ascii="Calibri" w:hAnsi="Calibri"/>
                      <w:bCs/>
                      <w:caps/>
                      <w:color w:val="000000"/>
                      <w:sz w:val="22"/>
                      <w:szCs w:val="22"/>
                    </w:rPr>
                  </w:pPr>
                  <w:r>
                    <w:rPr>
                      <w:rFonts w:ascii="Calibri" w:hAnsi="Calibri"/>
                      <w:bCs/>
                      <w:caps/>
                      <w:color w:val="000000"/>
                      <w:sz w:val="22"/>
                      <w:szCs w:val="22"/>
                    </w:rPr>
                    <w:t>GERAN PADU KPM (RM20,000.00)</w:t>
                  </w:r>
                </w:p>
              </w:tc>
            </w:tr>
          </w:tbl>
          <w:p w:rsidR="00D1284B" w:rsidRPr="00AF53AF" w:rsidRDefault="00D1284B" w:rsidP="004564B9">
            <w:pPr>
              <w:spacing w:before="100" w:beforeAutospacing="1" w:after="100" w:afterAutospacing="1"/>
              <w:rPr>
                <w:rFonts w:ascii="Arial" w:hAnsi="Arial" w:cs="Arial"/>
                <w:sz w:val="22"/>
                <w:szCs w:val="22"/>
              </w:rPr>
            </w:pPr>
          </w:p>
        </w:tc>
      </w:tr>
    </w:tbl>
    <w:p w:rsidR="00D1284B" w:rsidRPr="00AF53AF" w:rsidRDefault="00D1284B">
      <w:pPr>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0B45F4" w:rsidRPr="00AF53AF" w:rsidTr="00B756AA">
        <w:tc>
          <w:tcPr>
            <w:tcW w:w="8928" w:type="dxa"/>
            <w:shd w:val="clear" w:color="auto" w:fill="D99594" w:themeFill="accent2" w:themeFillTint="99"/>
          </w:tcPr>
          <w:p w:rsidR="000B45F4" w:rsidRPr="00AF53AF" w:rsidRDefault="009D1E0C" w:rsidP="00D1284B">
            <w:pPr>
              <w:rPr>
                <w:rFonts w:ascii="Arial" w:hAnsi="Arial" w:cs="Arial"/>
                <w:sz w:val="22"/>
                <w:szCs w:val="22"/>
              </w:rPr>
            </w:pPr>
            <w:r w:rsidRPr="00AF53AF">
              <w:rPr>
                <w:rFonts w:ascii="Arial" w:hAnsi="Arial" w:cs="Arial"/>
                <w:b/>
                <w:sz w:val="22"/>
                <w:szCs w:val="22"/>
              </w:rPr>
              <w:t>E</w:t>
            </w:r>
            <w:r w:rsidR="000B45F4" w:rsidRPr="00AF53AF">
              <w:rPr>
                <w:rFonts w:ascii="Arial" w:hAnsi="Arial" w:cs="Arial"/>
                <w:b/>
                <w:sz w:val="22"/>
                <w:szCs w:val="22"/>
              </w:rPr>
              <w:t xml:space="preserve">. </w:t>
            </w:r>
            <w:r w:rsidR="00D1284B" w:rsidRPr="00AF53AF">
              <w:rPr>
                <w:rFonts w:ascii="Arial" w:hAnsi="Arial" w:cs="Arial"/>
                <w:b/>
                <w:sz w:val="22"/>
                <w:szCs w:val="22"/>
              </w:rPr>
              <w:t xml:space="preserve">PENERBITAN </w:t>
            </w:r>
            <w:r w:rsidR="003F72F4" w:rsidRPr="00AF53AF">
              <w:rPr>
                <w:rFonts w:ascii="Arial" w:hAnsi="Arial" w:cs="Arial"/>
                <w:b/>
                <w:sz w:val="22"/>
                <w:szCs w:val="22"/>
              </w:rPr>
              <w:t>(PUBLICATION)</w:t>
            </w:r>
          </w:p>
        </w:tc>
      </w:tr>
      <w:tr w:rsidR="00D1284B" w:rsidRPr="00000CBC" w:rsidTr="004B04E3">
        <w:trPr>
          <w:trHeight w:val="70"/>
        </w:trPr>
        <w:tc>
          <w:tcPr>
            <w:tcW w:w="8928" w:type="dxa"/>
          </w:tcPr>
          <w:p w:rsidR="00867AD9" w:rsidRDefault="00867AD9" w:rsidP="00392923">
            <w:pPr>
              <w:ind w:left="34" w:hanging="34"/>
              <w:jc w:val="both"/>
              <w:rPr>
                <w:rFonts w:ascii="Calibri" w:hAnsi="Calibri"/>
                <w:sz w:val="22"/>
                <w:szCs w:val="22"/>
              </w:rPr>
            </w:pPr>
          </w:p>
          <w:p w:rsidR="00867AD9" w:rsidRPr="00867AD9" w:rsidRDefault="00867AD9" w:rsidP="00867AD9">
            <w:pPr>
              <w:spacing w:line="360" w:lineRule="auto"/>
              <w:rPr>
                <w:rFonts w:ascii="Calibri" w:hAnsi="Calibri"/>
              </w:rPr>
            </w:pPr>
            <w:r w:rsidRPr="00867AD9">
              <w:rPr>
                <w:rFonts w:ascii="Calibri" w:hAnsi="Calibri"/>
                <w:b/>
                <w:outline/>
                <w:color w:val="000000"/>
                <w14:textOutline w14:w="9525" w14:cap="flat" w14:cmpd="sng" w14:algn="ctr">
                  <w14:solidFill>
                    <w14:srgbClr w14:val="000000"/>
                  </w14:solidFill>
                  <w14:prstDash w14:val="solid"/>
                  <w14:round/>
                </w14:textOutline>
                <w14:textFill>
                  <w14:noFill/>
                </w14:textFill>
              </w:rPr>
              <w:t>Penerbitan Jurnal (CIJ &amp; Non CIJ)</w:t>
            </w:r>
          </w:p>
          <w:p w:rsidR="00392923" w:rsidRPr="00000CBC" w:rsidRDefault="00392923" w:rsidP="00867AD9">
            <w:pPr>
              <w:ind w:left="420" w:hanging="420"/>
              <w:jc w:val="both"/>
              <w:rPr>
                <w:rFonts w:ascii="Calibri" w:hAnsi="Calibri"/>
                <w:sz w:val="22"/>
                <w:szCs w:val="22"/>
              </w:rPr>
            </w:pPr>
            <w:r w:rsidRPr="00000CBC">
              <w:rPr>
                <w:rFonts w:ascii="Calibri" w:hAnsi="Calibri"/>
                <w:sz w:val="22"/>
                <w:szCs w:val="22"/>
              </w:rPr>
              <w:t xml:space="preserve">Abd. Rahim Bakar, Mohd Majid Konting, </w:t>
            </w:r>
            <w:r w:rsidRPr="00000CBC">
              <w:rPr>
                <w:rFonts w:ascii="Calibri" w:hAnsi="Calibri"/>
                <w:b/>
                <w:bCs/>
                <w:sz w:val="22"/>
                <w:szCs w:val="22"/>
              </w:rPr>
              <w:t>Abdul Rasid Jamian</w:t>
            </w:r>
            <w:r w:rsidRPr="00000CBC">
              <w:rPr>
                <w:rFonts w:ascii="Calibri" w:hAnsi="Calibri"/>
                <w:sz w:val="22"/>
                <w:szCs w:val="22"/>
              </w:rPr>
              <w:t xml:space="preserve">, &amp; Novel Lyndon. (2008). “Teaching efficacy of Universiti Putra Malaysia trainee teachers in teaching Malay language as a first language.” </w:t>
            </w:r>
            <w:r w:rsidRPr="00000CBC">
              <w:rPr>
                <w:rFonts w:ascii="Calibri" w:hAnsi="Calibri"/>
                <w:i/>
                <w:iCs/>
                <w:sz w:val="22"/>
                <w:szCs w:val="22"/>
              </w:rPr>
              <w:t>Pertanika Journal of Social Science &amp; Humanities</w:t>
            </w:r>
            <w:r w:rsidRPr="00000CBC">
              <w:rPr>
                <w:rFonts w:ascii="Calibri" w:hAnsi="Calibri"/>
                <w:sz w:val="22"/>
                <w:szCs w:val="22"/>
              </w:rPr>
              <w:t xml:space="preserve">. UPM. vol. 16. Issue 1, 1-14. </w:t>
            </w:r>
          </w:p>
          <w:p w:rsidR="00392923" w:rsidRPr="00000CBC" w:rsidRDefault="00392923" w:rsidP="00392923">
            <w:pPr>
              <w:pStyle w:val="BodyTextIndent"/>
              <w:spacing w:after="0"/>
              <w:ind w:left="34" w:hanging="34"/>
              <w:jc w:val="both"/>
              <w:rPr>
                <w:rFonts w:ascii="Calibri" w:hAnsi="Calibri"/>
                <w:sz w:val="22"/>
                <w:szCs w:val="22"/>
                <w:lang w:val="es-ES_tradnl"/>
              </w:rPr>
            </w:pPr>
          </w:p>
          <w:p w:rsidR="00392923" w:rsidRPr="00000CBC" w:rsidRDefault="00392923" w:rsidP="00867AD9">
            <w:pPr>
              <w:ind w:left="330" w:hanging="330"/>
              <w:jc w:val="both"/>
              <w:rPr>
                <w:rFonts w:ascii="Calibri" w:hAnsi="Calibri"/>
                <w:sz w:val="22"/>
                <w:szCs w:val="22"/>
              </w:rPr>
            </w:pPr>
            <w:r w:rsidRPr="00000CBC">
              <w:rPr>
                <w:rFonts w:ascii="Calibri" w:hAnsi="Calibri"/>
                <w:sz w:val="22"/>
                <w:szCs w:val="22"/>
              </w:rPr>
              <w:t xml:space="preserve">Abd. Rahim Bakar, Mohd Majid Konting, </w:t>
            </w:r>
            <w:r w:rsidRPr="00000CBC">
              <w:rPr>
                <w:rFonts w:ascii="Calibri" w:hAnsi="Calibri"/>
                <w:b/>
                <w:bCs/>
                <w:sz w:val="22"/>
                <w:szCs w:val="22"/>
              </w:rPr>
              <w:t>Abdul Rasid Jamian</w:t>
            </w:r>
            <w:r w:rsidRPr="00000CBC">
              <w:rPr>
                <w:rFonts w:ascii="Calibri" w:hAnsi="Calibri"/>
                <w:sz w:val="22"/>
                <w:szCs w:val="22"/>
              </w:rPr>
              <w:t xml:space="preserve">, &amp; Novel Lyndon. (2008). “Teaching efficacy of Universiti Putra Malaysia science student teachers.” </w:t>
            </w:r>
            <w:r w:rsidRPr="00000CBC">
              <w:rPr>
                <w:rFonts w:ascii="Calibri" w:hAnsi="Calibri"/>
                <w:i/>
                <w:iCs/>
                <w:sz w:val="22"/>
                <w:szCs w:val="22"/>
              </w:rPr>
              <w:t xml:space="preserve">College Student Journal, </w:t>
            </w:r>
            <w:r w:rsidRPr="00000CBC">
              <w:rPr>
                <w:rFonts w:ascii="Calibri" w:hAnsi="Calibri"/>
                <w:color w:val="000000"/>
                <w:sz w:val="22"/>
                <w:szCs w:val="22"/>
              </w:rPr>
              <w:t xml:space="preserve">42(2), </w:t>
            </w:r>
            <w:r w:rsidRPr="00000CBC">
              <w:rPr>
                <w:rFonts w:ascii="Calibri" w:hAnsi="Calibri"/>
                <w:sz w:val="22"/>
                <w:szCs w:val="22"/>
              </w:rPr>
              <w:t xml:space="preserve">June </w:t>
            </w:r>
            <w:r w:rsidRPr="00000CBC">
              <w:rPr>
                <w:rFonts w:ascii="Calibri" w:hAnsi="Calibri"/>
                <w:color w:val="000000"/>
                <w:sz w:val="22"/>
                <w:szCs w:val="22"/>
              </w:rPr>
              <w:t>part B: 493-509.</w:t>
            </w:r>
            <w:r w:rsidRPr="00000CBC">
              <w:rPr>
                <w:rFonts w:ascii="Calibri" w:hAnsi="Calibri"/>
                <w:sz w:val="22"/>
                <w:szCs w:val="22"/>
              </w:rPr>
              <w:t xml:space="preserve"> </w:t>
            </w:r>
          </w:p>
          <w:p w:rsidR="00E245DB" w:rsidRDefault="00E245DB" w:rsidP="00E245DB">
            <w:pPr>
              <w:pStyle w:val="ListParagraph"/>
              <w:ind w:left="-45"/>
              <w:jc w:val="both"/>
              <w:rPr>
                <w:rFonts w:ascii="Calibri" w:hAnsi="Calibri"/>
                <w:sz w:val="22"/>
                <w:szCs w:val="22"/>
              </w:rPr>
            </w:pPr>
          </w:p>
          <w:p w:rsidR="00E245DB" w:rsidRPr="00000CBC" w:rsidRDefault="00E245DB" w:rsidP="00E245DB">
            <w:pPr>
              <w:pStyle w:val="ListParagraph"/>
              <w:ind w:left="330" w:hanging="375"/>
              <w:jc w:val="both"/>
              <w:rPr>
                <w:rFonts w:ascii="Calibri" w:hAnsi="Calibri"/>
                <w:sz w:val="22"/>
                <w:szCs w:val="22"/>
              </w:rPr>
            </w:pPr>
            <w:r w:rsidRPr="00000CBC">
              <w:rPr>
                <w:rFonts w:ascii="Calibri" w:hAnsi="Calibri"/>
                <w:sz w:val="22"/>
                <w:szCs w:val="22"/>
              </w:rPr>
              <w:t xml:space="preserve">Ramlah Hamzah, Norhayat Marzuki, Sharifah Nor, Arshad Samad, Wan Zah Wan Ali, Kamariah Hj. Abu Bakar, Othman Mohamed, Rohani Ahmad Tarmizi, </w:t>
            </w:r>
            <w:r w:rsidRPr="00000CBC">
              <w:rPr>
                <w:rFonts w:ascii="Calibri" w:hAnsi="Calibri"/>
                <w:b/>
                <w:sz w:val="22"/>
                <w:szCs w:val="22"/>
              </w:rPr>
              <w:t>Abdul Rasid Jamian</w:t>
            </w:r>
            <w:r w:rsidRPr="00000CBC">
              <w:rPr>
                <w:rFonts w:ascii="Calibri" w:hAnsi="Calibri"/>
                <w:sz w:val="22"/>
                <w:szCs w:val="22"/>
              </w:rPr>
              <w:t xml:space="preserve"> &amp; Siti Suria Salim. (2008). “Pengajaran mata pelajaran teknikal dan vokasional dan pelajar berisiko.” </w:t>
            </w:r>
            <w:r w:rsidRPr="00000CBC">
              <w:rPr>
                <w:rFonts w:ascii="Calibri" w:hAnsi="Calibri"/>
                <w:i/>
                <w:sz w:val="22"/>
                <w:szCs w:val="22"/>
              </w:rPr>
              <w:t>Jurnal Persatuan Pendidikan Teknik &amp; Vokasional Malaysia (PTVM)</w:t>
            </w:r>
            <w:r w:rsidRPr="00000CBC">
              <w:rPr>
                <w:rFonts w:ascii="Calibri" w:hAnsi="Calibri"/>
                <w:sz w:val="22"/>
                <w:szCs w:val="22"/>
              </w:rPr>
              <w:t xml:space="preserve">. Jil. 2, bil. 2, 63-71. </w:t>
            </w:r>
          </w:p>
          <w:p w:rsidR="00392923" w:rsidRPr="00000CBC" w:rsidRDefault="00392923" w:rsidP="00392923">
            <w:pPr>
              <w:ind w:left="34" w:hanging="34"/>
              <w:jc w:val="both"/>
              <w:rPr>
                <w:rFonts w:ascii="Calibri" w:hAnsi="Calibri"/>
                <w:sz w:val="22"/>
                <w:szCs w:val="22"/>
              </w:rPr>
            </w:pPr>
          </w:p>
          <w:p w:rsidR="00392923" w:rsidRPr="00000CBC" w:rsidRDefault="00392923" w:rsidP="00867AD9">
            <w:pPr>
              <w:pStyle w:val="ListParagraph"/>
              <w:ind w:left="330" w:hanging="330"/>
              <w:jc w:val="both"/>
              <w:rPr>
                <w:rFonts w:ascii="Calibri" w:hAnsi="Calibri"/>
                <w:i/>
                <w:iCs/>
                <w:sz w:val="22"/>
                <w:szCs w:val="22"/>
                <w:lang w:val="ms-MY"/>
              </w:rPr>
            </w:pPr>
            <w:r w:rsidRPr="00000CBC">
              <w:rPr>
                <w:rFonts w:ascii="Calibri" w:hAnsi="Calibri"/>
                <w:sz w:val="22"/>
                <w:szCs w:val="22"/>
              </w:rPr>
              <w:t xml:space="preserve">Wan Zah Wan Ali, Sharifah Md Nor, Siti Suria Salim, Othman Mohamed, Kamariah Abu Bakar, Arshad A. Samad, Ramlah Hamzah, Rohani Ahmad Tarmizi, </w:t>
            </w:r>
            <w:r w:rsidRPr="00000CBC">
              <w:rPr>
                <w:rFonts w:ascii="Calibri" w:hAnsi="Calibri"/>
                <w:b/>
                <w:sz w:val="22"/>
                <w:szCs w:val="22"/>
              </w:rPr>
              <w:t xml:space="preserve">Abdul Rasid Jamian </w:t>
            </w:r>
            <w:r w:rsidRPr="00000CBC">
              <w:rPr>
                <w:rFonts w:ascii="Calibri" w:hAnsi="Calibri"/>
                <w:sz w:val="22"/>
                <w:szCs w:val="22"/>
              </w:rPr>
              <w:t>&amp; Norhayat Marzuki.</w:t>
            </w:r>
            <w:r w:rsidRPr="00000CBC">
              <w:rPr>
                <w:rFonts w:ascii="Calibri" w:hAnsi="Calibri"/>
                <w:b/>
                <w:sz w:val="22"/>
                <w:szCs w:val="22"/>
              </w:rPr>
              <w:t xml:space="preserve"> </w:t>
            </w:r>
            <w:r w:rsidRPr="00000CBC">
              <w:rPr>
                <w:rFonts w:ascii="Calibri" w:hAnsi="Calibri"/>
                <w:sz w:val="22"/>
                <w:szCs w:val="22"/>
                <w:lang w:val="ms-MY"/>
              </w:rPr>
              <w:t>(2009). “Persepsi pelajar berisiko terhadap iklim pembelajaran.”</w:t>
            </w:r>
            <w:r w:rsidRPr="00000CBC">
              <w:rPr>
                <w:rFonts w:ascii="Calibri" w:hAnsi="Calibri"/>
                <w:i/>
                <w:iCs/>
                <w:sz w:val="22"/>
                <w:szCs w:val="22"/>
                <w:lang w:val="ms-MY"/>
              </w:rPr>
              <w:t xml:space="preserve"> Gema - Jurnal Pendidikan Malaysia. </w:t>
            </w:r>
            <w:r w:rsidRPr="00000CBC">
              <w:rPr>
                <w:rFonts w:ascii="Calibri" w:hAnsi="Calibri"/>
                <w:iCs/>
                <w:sz w:val="22"/>
                <w:szCs w:val="22"/>
                <w:lang w:val="ms-MY"/>
              </w:rPr>
              <w:t>Jil. 34, bil. 1.</w:t>
            </w:r>
          </w:p>
          <w:p w:rsidR="00392923" w:rsidRPr="00000CBC" w:rsidRDefault="00392923" w:rsidP="00392923">
            <w:pPr>
              <w:ind w:left="34" w:hanging="34"/>
              <w:jc w:val="both"/>
              <w:rPr>
                <w:rFonts w:ascii="Calibri" w:hAnsi="Calibri"/>
                <w:iCs/>
                <w:sz w:val="22"/>
                <w:szCs w:val="22"/>
              </w:rPr>
            </w:pPr>
          </w:p>
          <w:p w:rsidR="00392923" w:rsidRPr="00000CBC" w:rsidRDefault="00392923" w:rsidP="00867AD9">
            <w:pPr>
              <w:pStyle w:val="ListParagraph"/>
              <w:autoSpaceDE w:val="0"/>
              <w:autoSpaceDN w:val="0"/>
              <w:adjustRightInd w:val="0"/>
              <w:ind w:left="330" w:hanging="330"/>
              <w:jc w:val="both"/>
              <w:rPr>
                <w:rFonts w:ascii="Calibri" w:hAnsi="Calibri"/>
                <w:sz w:val="22"/>
                <w:szCs w:val="22"/>
              </w:rPr>
            </w:pPr>
            <w:r w:rsidRPr="00000CBC">
              <w:rPr>
                <w:rFonts w:ascii="Calibri" w:hAnsi="Calibri"/>
                <w:sz w:val="22"/>
                <w:szCs w:val="22"/>
              </w:rPr>
              <w:t xml:space="preserve">Kamariah Abu Bakar, Rohani Ahmad Tarmizi, Sharifah Md Nor, Wan Zah Wan Ali, Ramlah Hamzah, Arshad Abdul Samad, &amp; </w:t>
            </w:r>
            <w:r w:rsidRPr="00000CBC">
              <w:rPr>
                <w:rFonts w:ascii="Calibri" w:hAnsi="Calibri"/>
                <w:b/>
                <w:sz w:val="22"/>
                <w:szCs w:val="22"/>
              </w:rPr>
              <w:t xml:space="preserve">Abdul Rashid Jamian. </w:t>
            </w:r>
            <w:r w:rsidRPr="00000CBC">
              <w:rPr>
                <w:rFonts w:ascii="Calibri" w:hAnsi="Calibri"/>
                <w:sz w:val="22"/>
                <w:szCs w:val="22"/>
              </w:rPr>
              <w:t>(2010). “Teachers and learner</w:t>
            </w:r>
            <w:r w:rsidR="00822869">
              <w:rPr>
                <w:rFonts w:ascii="Calibri" w:hAnsi="Calibri"/>
                <w:sz w:val="22"/>
                <w:szCs w:val="22"/>
              </w:rPr>
              <w:t>’</w:t>
            </w:r>
            <w:r w:rsidRPr="00000CBC">
              <w:rPr>
                <w:rFonts w:ascii="Calibri" w:hAnsi="Calibri"/>
                <w:sz w:val="22"/>
                <w:szCs w:val="22"/>
              </w:rPr>
              <w:t xml:space="preserve">s perspectives on learning Mathematics for at-risks students.” </w:t>
            </w:r>
            <w:r w:rsidRPr="00000CBC">
              <w:rPr>
                <w:rFonts w:ascii="Calibri" w:hAnsi="Calibri"/>
                <w:i/>
                <w:sz w:val="22"/>
                <w:szCs w:val="22"/>
              </w:rPr>
              <w:t>Procedia Social and Behavioral Sciences.</w:t>
            </w:r>
            <w:r w:rsidRPr="00000CBC">
              <w:rPr>
                <w:rFonts w:ascii="Calibri" w:hAnsi="Calibri"/>
                <w:sz w:val="22"/>
                <w:szCs w:val="22"/>
              </w:rPr>
              <w:t xml:space="preserve"> Vol. 8. 393-402.</w:t>
            </w:r>
          </w:p>
          <w:p w:rsidR="00392923" w:rsidRDefault="00392923" w:rsidP="00392923">
            <w:pPr>
              <w:ind w:left="34" w:hanging="34"/>
              <w:jc w:val="both"/>
              <w:rPr>
                <w:rFonts w:ascii="Calibri" w:hAnsi="Calibri"/>
                <w:iCs/>
                <w:sz w:val="22"/>
                <w:szCs w:val="22"/>
              </w:rPr>
            </w:pPr>
          </w:p>
          <w:tbl>
            <w:tblPr>
              <w:tblW w:w="9240" w:type="dxa"/>
              <w:tblLook w:val="04A0" w:firstRow="1" w:lastRow="0" w:firstColumn="1" w:lastColumn="0" w:noHBand="0" w:noVBand="1"/>
            </w:tblPr>
            <w:tblGrid>
              <w:gridCol w:w="9240"/>
            </w:tblGrid>
            <w:tr w:rsidR="00E245DB" w:rsidRPr="00000CBC" w:rsidTr="00E245DB">
              <w:tc>
                <w:tcPr>
                  <w:tcW w:w="9240" w:type="dxa"/>
                  <w:shd w:val="clear" w:color="auto" w:fill="auto"/>
                </w:tcPr>
                <w:p w:rsidR="00E245DB" w:rsidRPr="00000CBC" w:rsidRDefault="00E245DB" w:rsidP="00E245DB">
                  <w:pPr>
                    <w:pStyle w:val="BodyText"/>
                    <w:spacing w:after="0" w:line="240" w:lineRule="auto"/>
                    <w:ind w:left="315" w:hanging="315"/>
                    <w:jc w:val="both"/>
                  </w:pPr>
                  <w:r w:rsidRPr="00000CBC">
                    <w:rPr>
                      <w:b/>
                    </w:rPr>
                    <w:t xml:space="preserve">Abdul Rasid Jamian. </w:t>
                  </w:r>
                  <w:r w:rsidRPr="00000CBC">
                    <w:t xml:space="preserve">(2010). “Permasalahan pengajaran dan pembelajaran bahasa Melayu dalam kalangan murid Cina.” </w:t>
                  </w:r>
                  <w:r w:rsidRPr="00000CBC">
                    <w:rPr>
                      <w:i/>
                    </w:rPr>
                    <w:t>Jurnal Malaysian Education Deans’ Council</w:t>
                  </w:r>
                  <w:r w:rsidRPr="00000CBC">
                    <w:t>. Vol. 6, Disember, Universiti Sains Malaysia.</w:t>
                  </w:r>
                </w:p>
                <w:p w:rsidR="00E245DB" w:rsidRPr="00000CBC" w:rsidRDefault="00E245DB" w:rsidP="00E245DB">
                  <w:pPr>
                    <w:pStyle w:val="ListParagraph"/>
                    <w:ind w:left="-45" w:firstLine="45"/>
                    <w:jc w:val="both"/>
                    <w:rPr>
                      <w:rFonts w:ascii="Calibri" w:hAnsi="Calibri"/>
                      <w:sz w:val="22"/>
                      <w:szCs w:val="22"/>
                    </w:rPr>
                  </w:pPr>
                </w:p>
              </w:tc>
            </w:tr>
            <w:tr w:rsidR="00E245DB" w:rsidRPr="00000CBC" w:rsidTr="00E245DB">
              <w:tc>
                <w:tcPr>
                  <w:tcW w:w="9240" w:type="dxa"/>
                  <w:shd w:val="clear" w:color="auto" w:fill="auto"/>
                </w:tcPr>
                <w:p w:rsidR="00E245DB" w:rsidRPr="00000CBC" w:rsidRDefault="00E245DB" w:rsidP="00E245DB">
                  <w:pPr>
                    <w:pStyle w:val="ListParagraph"/>
                    <w:autoSpaceDE w:val="0"/>
                    <w:autoSpaceDN w:val="0"/>
                    <w:adjustRightInd w:val="0"/>
                    <w:ind w:left="315" w:hanging="315"/>
                    <w:jc w:val="both"/>
                    <w:rPr>
                      <w:b/>
                    </w:rPr>
                  </w:pPr>
                  <w:r w:rsidRPr="00000CBC">
                    <w:rPr>
                      <w:rFonts w:ascii="Calibri" w:hAnsi="Calibri"/>
                      <w:b/>
                      <w:sz w:val="22"/>
                      <w:szCs w:val="22"/>
                    </w:rPr>
                    <w:t xml:space="preserve">Abdul Rasid Jamian. </w:t>
                  </w:r>
                  <w:r w:rsidRPr="00000CBC">
                    <w:rPr>
                      <w:rFonts w:ascii="Calibri" w:hAnsi="Calibri"/>
                      <w:sz w:val="22"/>
                      <w:szCs w:val="22"/>
                    </w:rPr>
                    <w:t xml:space="preserve">(2010). “Keupayaan kanak-kanak prasekolah menguasai ayat bahasa Melayu.” </w:t>
                  </w:r>
                  <w:r w:rsidRPr="00000CBC">
                    <w:rPr>
                      <w:rFonts w:ascii="Calibri" w:hAnsi="Calibri"/>
                      <w:i/>
                      <w:sz w:val="22"/>
                      <w:szCs w:val="22"/>
                    </w:rPr>
                    <w:t>Jurnal linguistic. Persatuan Linguistik Malaysia</w:t>
                  </w:r>
                  <w:r w:rsidRPr="00000CBC">
                    <w:rPr>
                      <w:rFonts w:ascii="Calibri" w:hAnsi="Calibri"/>
                      <w:sz w:val="22"/>
                      <w:szCs w:val="22"/>
                    </w:rPr>
                    <w:t xml:space="preserve">. Jil. 11, 1- 9. </w:t>
                  </w:r>
                </w:p>
              </w:tc>
            </w:tr>
          </w:tbl>
          <w:p w:rsidR="00E245DB" w:rsidRPr="00000CBC" w:rsidRDefault="00E245DB" w:rsidP="00392923">
            <w:pPr>
              <w:ind w:left="34" w:hanging="34"/>
              <w:jc w:val="both"/>
              <w:rPr>
                <w:rFonts w:ascii="Calibri" w:hAnsi="Calibri"/>
                <w:iCs/>
                <w:sz w:val="22"/>
                <w:szCs w:val="22"/>
              </w:rPr>
            </w:pPr>
          </w:p>
          <w:p w:rsidR="00392923" w:rsidRPr="00000CBC" w:rsidRDefault="00392923" w:rsidP="00867AD9">
            <w:pPr>
              <w:ind w:left="330" w:hanging="330"/>
              <w:jc w:val="both"/>
              <w:rPr>
                <w:rFonts w:ascii="Calibri" w:hAnsi="Calibri"/>
                <w:sz w:val="22"/>
                <w:szCs w:val="22"/>
              </w:rPr>
            </w:pPr>
            <w:r w:rsidRPr="00000CBC">
              <w:rPr>
                <w:rFonts w:ascii="Calibri" w:hAnsi="Calibri"/>
                <w:sz w:val="22"/>
                <w:szCs w:val="22"/>
              </w:rPr>
              <w:t xml:space="preserve">Yusfarina Mohd Yussof &amp; </w:t>
            </w:r>
            <w:r w:rsidRPr="00000CBC">
              <w:rPr>
                <w:rFonts w:ascii="Calibri" w:hAnsi="Calibri"/>
                <w:b/>
                <w:sz w:val="22"/>
                <w:szCs w:val="22"/>
              </w:rPr>
              <w:t>Abdul Rasid Jamian</w:t>
            </w:r>
            <w:r w:rsidRPr="00000CBC">
              <w:rPr>
                <w:rFonts w:ascii="Calibri" w:hAnsi="Calibri"/>
                <w:sz w:val="22"/>
                <w:szCs w:val="22"/>
              </w:rPr>
              <w:t xml:space="preserve">. (2011). “Pembinaan negara bangsa dan identiti kebangsaan melalui pemerkasaan bahasa dalam sistem persekolahan.” </w:t>
            </w:r>
            <w:r w:rsidRPr="00000CBC">
              <w:rPr>
                <w:rFonts w:ascii="Calibri" w:hAnsi="Calibri"/>
                <w:i/>
                <w:sz w:val="22"/>
                <w:szCs w:val="22"/>
              </w:rPr>
              <w:t>Diges Pendidik</w:t>
            </w:r>
            <w:r w:rsidRPr="00000CBC">
              <w:rPr>
                <w:rFonts w:ascii="Calibri" w:hAnsi="Calibri"/>
                <w:sz w:val="22"/>
                <w:szCs w:val="22"/>
              </w:rPr>
              <w:t xml:space="preserve">. Universiti Sains Malaysia. Jil. 11, Bil. 1.  10-16. </w:t>
            </w:r>
          </w:p>
          <w:p w:rsidR="00392923" w:rsidRDefault="00392923" w:rsidP="00392923">
            <w:pPr>
              <w:ind w:left="34" w:hanging="34"/>
              <w:jc w:val="both"/>
              <w:rPr>
                <w:rFonts w:ascii="Calibri" w:hAnsi="Calibri"/>
                <w:iCs/>
                <w:sz w:val="22"/>
                <w:szCs w:val="22"/>
                <w:lang w:val="ms-MY"/>
              </w:rPr>
            </w:pPr>
          </w:p>
          <w:p w:rsidR="00E245DB" w:rsidRPr="00000CBC" w:rsidRDefault="00E245DB" w:rsidP="00E245DB">
            <w:pPr>
              <w:pStyle w:val="ListParagraph"/>
              <w:ind w:left="330" w:hanging="330"/>
              <w:jc w:val="both"/>
              <w:rPr>
                <w:rFonts w:ascii="Calibri" w:hAnsi="Calibri"/>
                <w:sz w:val="22"/>
                <w:szCs w:val="22"/>
              </w:rPr>
            </w:pPr>
            <w:r w:rsidRPr="00000CBC">
              <w:rPr>
                <w:rFonts w:ascii="Calibri" w:hAnsi="Calibri"/>
                <w:b/>
                <w:sz w:val="22"/>
                <w:szCs w:val="22"/>
              </w:rPr>
              <w:t>Abdul Rasid Jamian</w:t>
            </w:r>
            <w:r w:rsidRPr="00000CBC">
              <w:rPr>
                <w:rFonts w:ascii="Calibri" w:hAnsi="Calibri"/>
                <w:sz w:val="22"/>
                <w:szCs w:val="22"/>
              </w:rPr>
              <w:t>. (2011). “Permasalahan kemahiran membaca dan menulis bahasa Melayu murid-murid sekolah rendah di luar bandar</w:t>
            </w:r>
            <w:r w:rsidRPr="00000CBC">
              <w:rPr>
                <w:rFonts w:ascii="Calibri" w:hAnsi="Calibri"/>
                <w:i/>
                <w:sz w:val="22"/>
                <w:szCs w:val="22"/>
              </w:rPr>
              <w:t>.</w:t>
            </w:r>
            <w:r w:rsidRPr="00000CBC">
              <w:rPr>
                <w:rFonts w:ascii="Calibri" w:hAnsi="Calibri"/>
                <w:sz w:val="22"/>
                <w:szCs w:val="22"/>
              </w:rPr>
              <w:t xml:space="preserve">” </w:t>
            </w:r>
            <w:r w:rsidRPr="00000CBC">
              <w:rPr>
                <w:rFonts w:ascii="Calibri" w:hAnsi="Calibri"/>
                <w:i/>
                <w:sz w:val="22"/>
                <w:szCs w:val="22"/>
              </w:rPr>
              <w:t>Jurnal Pendidikan Bahasa Melayu (MyLEJ).</w:t>
            </w:r>
            <w:r w:rsidRPr="00000CBC">
              <w:rPr>
                <w:rFonts w:ascii="Calibri" w:hAnsi="Calibri"/>
                <w:sz w:val="22"/>
                <w:szCs w:val="22"/>
              </w:rPr>
              <w:t xml:space="preserve"> Universiti Kebangsaan Malaysia. Jil. 1, 1-17. </w:t>
            </w:r>
          </w:p>
          <w:p w:rsidR="00E245DB" w:rsidRDefault="00E245DB" w:rsidP="00392923">
            <w:pPr>
              <w:ind w:left="34" w:hanging="34"/>
              <w:jc w:val="both"/>
              <w:rPr>
                <w:rFonts w:ascii="Calibri" w:hAnsi="Calibri"/>
                <w:iCs/>
                <w:sz w:val="22"/>
                <w:szCs w:val="22"/>
                <w:lang w:val="ms-MY"/>
              </w:rPr>
            </w:pPr>
          </w:p>
          <w:p w:rsidR="00E245DB" w:rsidRPr="00000CBC" w:rsidRDefault="00E245DB" w:rsidP="00E245DB">
            <w:pPr>
              <w:pStyle w:val="ListParagraph"/>
              <w:ind w:left="330" w:hanging="330"/>
              <w:jc w:val="both"/>
              <w:rPr>
                <w:rFonts w:ascii="Calibri" w:hAnsi="Calibri"/>
                <w:sz w:val="22"/>
                <w:szCs w:val="22"/>
              </w:rPr>
            </w:pPr>
            <w:r w:rsidRPr="00000CBC">
              <w:rPr>
                <w:rFonts w:ascii="Calibri" w:hAnsi="Calibri"/>
                <w:b/>
                <w:sz w:val="22"/>
                <w:szCs w:val="22"/>
              </w:rPr>
              <w:t>Abdul Rasid Jamian,</w:t>
            </w:r>
            <w:r w:rsidRPr="00000CBC">
              <w:rPr>
                <w:rFonts w:ascii="Calibri" w:hAnsi="Calibri"/>
                <w:sz w:val="22"/>
                <w:szCs w:val="22"/>
              </w:rPr>
              <w:t xml:space="preserve"> Shamsudin Othman &amp; Norzila Md. Yusof. (2011). “Keberkesanan cerpen dalam mempertingkat prestasi penulisan karangan bahasa Melayu dalam kalangan murid.” </w:t>
            </w:r>
            <w:r w:rsidRPr="00000CBC">
              <w:rPr>
                <w:rFonts w:ascii="Calibri" w:hAnsi="Calibri"/>
                <w:i/>
                <w:sz w:val="22"/>
                <w:szCs w:val="22"/>
              </w:rPr>
              <w:t>Jurnal Pendidikan Bahasa Melayu (MyLEJ).</w:t>
            </w:r>
            <w:r w:rsidRPr="00000CBC">
              <w:rPr>
                <w:rFonts w:ascii="Calibri" w:hAnsi="Calibri"/>
                <w:sz w:val="22"/>
                <w:szCs w:val="22"/>
              </w:rPr>
              <w:t xml:space="preserve"> Universiti Kebangsaan Malaysia. Jil. 2, 45-57.</w:t>
            </w:r>
          </w:p>
          <w:p w:rsidR="00E245DB" w:rsidRPr="00000CBC" w:rsidRDefault="00E245DB" w:rsidP="00E245DB">
            <w:pPr>
              <w:ind w:left="330" w:hanging="315"/>
              <w:jc w:val="both"/>
              <w:rPr>
                <w:rFonts w:ascii="Calibri" w:hAnsi="Calibri"/>
                <w:iCs/>
                <w:sz w:val="22"/>
                <w:szCs w:val="22"/>
                <w:lang w:val="ms-MY"/>
              </w:rPr>
            </w:pPr>
            <w:r w:rsidRPr="00000CBC">
              <w:rPr>
                <w:rFonts w:ascii="Calibri" w:hAnsi="Calibri"/>
                <w:b/>
                <w:iCs/>
                <w:sz w:val="22"/>
                <w:szCs w:val="22"/>
                <w:lang w:val="ms-MY"/>
              </w:rPr>
              <w:lastRenderedPageBreak/>
              <w:t>Abdul Rasid Jamian</w:t>
            </w:r>
            <w:r w:rsidRPr="00000CBC">
              <w:rPr>
                <w:rFonts w:ascii="Calibri" w:hAnsi="Calibri"/>
                <w:iCs/>
                <w:sz w:val="22"/>
                <w:szCs w:val="22"/>
                <w:lang w:val="ms-MY"/>
              </w:rPr>
              <w:t xml:space="preserve">, Shamsudin Othman, &amp; Humaizah Hashim. (2012). “Persepsi guru terhadap penggunaan kartun dalam transformasi pengajaran penulisan karangan bahasa Melayu.” </w:t>
            </w:r>
            <w:r w:rsidRPr="00000CBC">
              <w:rPr>
                <w:rFonts w:ascii="Calibri" w:hAnsi="Calibri"/>
                <w:i/>
                <w:iCs/>
                <w:sz w:val="22"/>
                <w:szCs w:val="22"/>
                <w:lang w:val="ms-MY"/>
              </w:rPr>
              <w:t>Jurnal Pendidikan Bahasa Melayu (MyLEJ).</w:t>
            </w:r>
            <w:r w:rsidRPr="00000CBC">
              <w:rPr>
                <w:rFonts w:ascii="Calibri" w:hAnsi="Calibri"/>
                <w:iCs/>
                <w:sz w:val="22"/>
                <w:szCs w:val="22"/>
                <w:lang w:val="ms-MY"/>
              </w:rPr>
              <w:t xml:space="preserve"> Vol. 2, Bil. 1 (Mei). 129-140.</w:t>
            </w:r>
          </w:p>
          <w:p w:rsidR="00E245DB" w:rsidRDefault="00E245DB" w:rsidP="00392923">
            <w:pPr>
              <w:ind w:left="34" w:hanging="34"/>
              <w:jc w:val="both"/>
              <w:rPr>
                <w:rFonts w:ascii="Calibri" w:hAnsi="Calibri"/>
                <w:iCs/>
                <w:sz w:val="22"/>
                <w:szCs w:val="22"/>
                <w:lang w:val="ms-MY"/>
              </w:rPr>
            </w:pPr>
          </w:p>
          <w:p w:rsidR="00E245DB" w:rsidRPr="00000CBC" w:rsidRDefault="00E245DB" w:rsidP="00E245DB">
            <w:pPr>
              <w:ind w:left="-45" w:firstLine="45"/>
              <w:jc w:val="both"/>
              <w:rPr>
                <w:rFonts w:ascii="Calibri" w:hAnsi="Calibri"/>
                <w:iCs/>
                <w:sz w:val="22"/>
                <w:szCs w:val="22"/>
                <w:lang w:val="ms-MY"/>
              </w:rPr>
            </w:pPr>
            <w:r w:rsidRPr="00000CBC">
              <w:rPr>
                <w:rFonts w:ascii="Calibri" w:hAnsi="Calibri"/>
                <w:b/>
                <w:iCs/>
                <w:sz w:val="22"/>
                <w:szCs w:val="22"/>
                <w:lang w:val="ms-MY"/>
              </w:rPr>
              <w:t>Abdul Rasid Jamian</w:t>
            </w:r>
            <w:r w:rsidRPr="00000CBC">
              <w:rPr>
                <w:rFonts w:ascii="Calibri" w:hAnsi="Calibri"/>
                <w:iCs/>
                <w:sz w:val="22"/>
                <w:szCs w:val="22"/>
                <w:lang w:val="ms-MY"/>
              </w:rPr>
              <w:t>, Norhashimah Hashim &amp; Shamsudin Othman. (2012). “Multimedia interaktif mempertingkat pembelajaran kemahiran membaca murid-murid PROBIM.”</w:t>
            </w:r>
            <w:r w:rsidRPr="00000CBC">
              <w:rPr>
                <w:rFonts w:ascii="Calibri" w:hAnsi="Calibri"/>
                <w:i/>
                <w:iCs/>
                <w:sz w:val="22"/>
                <w:szCs w:val="22"/>
                <w:lang w:val="ms-MY"/>
              </w:rPr>
              <w:t xml:space="preserve"> Jurnal Pendidikan Bahasa Melayu (MyLEJ).</w:t>
            </w:r>
            <w:r w:rsidRPr="00000CBC">
              <w:rPr>
                <w:rFonts w:ascii="Calibri" w:hAnsi="Calibri"/>
                <w:iCs/>
                <w:sz w:val="22"/>
                <w:szCs w:val="22"/>
                <w:lang w:val="ms-MY"/>
              </w:rPr>
              <w:t xml:space="preserve"> Vol. 2,Bil. 2 (Nov). 46-53.</w:t>
            </w:r>
          </w:p>
          <w:p w:rsidR="00E245DB" w:rsidRPr="00000CBC" w:rsidRDefault="00E245DB" w:rsidP="00392923">
            <w:pPr>
              <w:ind w:left="34" w:hanging="34"/>
              <w:jc w:val="both"/>
              <w:rPr>
                <w:rFonts w:ascii="Calibri" w:hAnsi="Calibri"/>
                <w:iCs/>
                <w:sz w:val="22"/>
                <w:szCs w:val="22"/>
                <w:lang w:val="ms-MY"/>
              </w:rPr>
            </w:pPr>
          </w:p>
          <w:p w:rsidR="00392923" w:rsidRPr="00000CBC" w:rsidRDefault="00392923" w:rsidP="00867AD9">
            <w:pPr>
              <w:ind w:left="330" w:hanging="304"/>
              <w:jc w:val="both"/>
              <w:rPr>
                <w:rFonts w:ascii="Calibri" w:hAnsi="Calibri"/>
                <w:sz w:val="22"/>
                <w:szCs w:val="22"/>
              </w:rPr>
            </w:pPr>
            <w:r w:rsidRPr="00000CBC">
              <w:rPr>
                <w:rFonts w:ascii="Calibri" w:hAnsi="Calibri"/>
                <w:iCs/>
                <w:sz w:val="22"/>
                <w:szCs w:val="22"/>
                <w:lang w:val="ms-MY"/>
              </w:rPr>
              <w:t xml:space="preserve">Rozita Radhiah Said &amp; </w:t>
            </w:r>
            <w:r w:rsidRPr="00000CBC">
              <w:rPr>
                <w:rFonts w:ascii="Calibri" w:hAnsi="Calibri"/>
                <w:b/>
                <w:iCs/>
                <w:sz w:val="22"/>
                <w:szCs w:val="22"/>
                <w:lang w:val="ms-MY"/>
              </w:rPr>
              <w:t>Abdul Rasid Jamian</w:t>
            </w:r>
            <w:r w:rsidRPr="00000CBC">
              <w:rPr>
                <w:rFonts w:ascii="Calibri" w:hAnsi="Calibri"/>
                <w:iCs/>
                <w:sz w:val="22"/>
                <w:szCs w:val="22"/>
                <w:lang w:val="ms-MY"/>
              </w:rPr>
              <w:t xml:space="preserve">. (2012). “Amalan pengajaran karangan guru cemerlang di dalam bilik darjah masih dibelenggu amalan tradisional: Kajian satu kes pelbagai lokasi.” </w:t>
            </w:r>
            <w:r w:rsidRPr="00000CBC">
              <w:rPr>
                <w:rFonts w:ascii="Calibri" w:hAnsi="Calibri"/>
                <w:i/>
                <w:iCs/>
                <w:sz w:val="22"/>
                <w:szCs w:val="22"/>
                <w:lang w:val="ms-MY"/>
              </w:rPr>
              <w:t>Asia Pacific Journal of Educators and Education.</w:t>
            </w:r>
            <w:r w:rsidRPr="00000CBC">
              <w:rPr>
                <w:rFonts w:ascii="Calibri" w:hAnsi="Calibri"/>
                <w:iCs/>
                <w:sz w:val="22"/>
                <w:szCs w:val="22"/>
                <w:lang w:val="ms-MY"/>
              </w:rPr>
              <w:t xml:space="preserve"> Vol. 27. 51-68.</w:t>
            </w:r>
          </w:p>
          <w:p w:rsidR="00392923" w:rsidRPr="00000CBC" w:rsidRDefault="00392923" w:rsidP="00392923">
            <w:pPr>
              <w:ind w:left="34" w:hanging="34"/>
              <w:jc w:val="both"/>
              <w:rPr>
                <w:rFonts w:ascii="Calibri" w:hAnsi="Calibri"/>
                <w:sz w:val="22"/>
                <w:szCs w:val="22"/>
              </w:rPr>
            </w:pPr>
          </w:p>
          <w:p w:rsidR="00392923" w:rsidRPr="00000CBC" w:rsidRDefault="00392923" w:rsidP="00867AD9">
            <w:pPr>
              <w:ind w:left="420" w:hanging="420"/>
              <w:jc w:val="both"/>
              <w:rPr>
                <w:rFonts w:ascii="Calibri" w:hAnsi="Calibri"/>
                <w:iCs/>
                <w:sz w:val="22"/>
                <w:szCs w:val="22"/>
                <w:lang w:val="ms-MY"/>
              </w:rPr>
            </w:pPr>
            <w:r w:rsidRPr="00000CBC">
              <w:rPr>
                <w:rFonts w:ascii="Calibri" w:hAnsi="Calibri"/>
                <w:b/>
                <w:iCs/>
                <w:sz w:val="22"/>
                <w:szCs w:val="22"/>
                <w:lang w:val="ms-MY"/>
              </w:rPr>
              <w:t>Abdul Rasid Jamian</w:t>
            </w:r>
            <w:r w:rsidRPr="00000CBC">
              <w:rPr>
                <w:rFonts w:ascii="Calibri" w:hAnsi="Calibri"/>
                <w:iCs/>
                <w:sz w:val="22"/>
                <w:szCs w:val="22"/>
                <w:lang w:val="ms-MY"/>
              </w:rPr>
              <w:t xml:space="preserve"> &amp; Rashidah Baharom. (2012). “The application of teaching aids and school supportive factors in learning reading skill among the remedial students in under enrolment schools.” </w:t>
            </w:r>
            <w:r w:rsidRPr="00000CBC">
              <w:rPr>
                <w:rFonts w:ascii="Calibri" w:hAnsi="Calibri"/>
                <w:i/>
                <w:iCs/>
                <w:sz w:val="22"/>
                <w:szCs w:val="22"/>
                <w:lang w:val="ms-MY"/>
              </w:rPr>
              <w:t>Procedia-Social and Behavioral Sciences.</w:t>
            </w:r>
            <w:r w:rsidRPr="00000CBC">
              <w:rPr>
                <w:rFonts w:ascii="Calibri" w:hAnsi="Calibri"/>
                <w:iCs/>
                <w:sz w:val="22"/>
                <w:szCs w:val="22"/>
                <w:lang w:val="ms-MY"/>
              </w:rPr>
              <w:t xml:space="preserve"> Vol. 35. 187-194.</w:t>
            </w:r>
          </w:p>
          <w:p w:rsidR="00392923" w:rsidRPr="00000CBC" w:rsidRDefault="00392923" w:rsidP="00392923">
            <w:pPr>
              <w:ind w:left="34" w:hanging="34"/>
              <w:jc w:val="both"/>
              <w:rPr>
                <w:rFonts w:ascii="Calibri" w:hAnsi="Calibri"/>
                <w:sz w:val="22"/>
                <w:szCs w:val="22"/>
              </w:rPr>
            </w:pPr>
          </w:p>
          <w:p w:rsidR="00392923" w:rsidRPr="00000CBC" w:rsidRDefault="00392923" w:rsidP="00867AD9">
            <w:pPr>
              <w:ind w:left="330" w:hanging="330"/>
              <w:jc w:val="both"/>
              <w:rPr>
                <w:rFonts w:ascii="Calibri" w:hAnsi="Calibri"/>
                <w:i/>
                <w:iCs/>
                <w:sz w:val="22"/>
                <w:szCs w:val="22"/>
                <w:lang w:val="ms-MY"/>
              </w:rPr>
            </w:pPr>
            <w:r w:rsidRPr="00000CBC">
              <w:rPr>
                <w:rFonts w:ascii="Calibri" w:hAnsi="Calibri"/>
                <w:iCs/>
                <w:sz w:val="22"/>
                <w:szCs w:val="22"/>
                <w:lang w:val="ms-MY"/>
              </w:rPr>
              <w:t xml:space="preserve">Yusfarina Mohd Yussof, </w:t>
            </w:r>
            <w:r w:rsidRPr="00000CBC">
              <w:rPr>
                <w:rFonts w:ascii="Calibri" w:hAnsi="Calibri"/>
                <w:b/>
                <w:iCs/>
                <w:sz w:val="22"/>
                <w:szCs w:val="22"/>
                <w:lang w:val="ms-MY"/>
              </w:rPr>
              <w:t>Abdul Rasid Jamian</w:t>
            </w:r>
            <w:r w:rsidRPr="00000CBC">
              <w:rPr>
                <w:rFonts w:ascii="Calibri" w:hAnsi="Calibri"/>
                <w:iCs/>
                <w:sz w:val="22"/>
                <w:szCs w:val="22"/>
                <w:lang w:val="ms-MY"/>
              </w:rPr>
              <w:t xml:space="preserve">, Samsilah Roslan, Zaitul Azma Zainon Hamzah &amp; Muhammad Kamarul Kabilan. (2012). “Enhancing reading comprehension through cognitive and graphic strategies: A constructivism approach.” </w:t>
            </w:r>
            <w:r w:rsidRPr="00000CBC">
              <w:rPr>
                <w:rFonts w:ascii="Calibri" w:hAnsi="Calibri"/>
                <w:i/>
                <w:iCs/>
                <w:sz w:val="22"/>
                <w:szCs w:val="22"/>
                <w:lang w:val="ms-MY"/>
              </w:rPr>
              <w:t>Procedia-Social and Behavioral Sciences.</w:t>
            </w:r>
            <w:r w:rsidRPr="00000CBC">
              <w:rPr>
                <w:rFonts w:ascii="Calibri" w:hAnsi="Calibri"/>
                <w:iCs/>
                <w:sz w:val="22"/>
                <w:szCs w:val="22"/>
                <w:lang w:val="ms-MY"/>
              </w:rPr>
              <w:t xml:space="preserve"> Vol. 64, 151-160.</w:t>
            </w:r>
          </w:p>
          <w:p w:rsidR="00392923" w:rsidRPr="00000CBC" w:rsidRDefault="00392923" w:rsidP="00392923">
            <w:pPr>
              <w:ind w:left="34" w:hanging="34"/>
              <w:rPr>
                <w:rFonts w:ascii="Calibri" w:hAnsi="Calibri"/>
                <w:sz w:val="22"/>
                <w:szCs w:val="22"/>
              </w:rPr>
            </w:pPr>
          </w:p>
          <w:p w:rsidR="00392923" w:rsidRPr="00000CBC" w:rsidRDefault="00392923" w:rsidP="00867AD9">
            <w:pPr>
              <w:pStyle w:val="ListParagraph"/>
              <w:ind w:left="330" w:hanging="330"/>
              <w:jc w:val="both"/>
              <w:rPr>
                <w:rFonts w:ascii="Calibri" w:hAnsi="Calibri"/>
                <w:sz w:val="22"/>
                <w:szCs w:val="22"/>
              </w:rPr>
            </w:pPr>
            <w:r w:rsidRPr="00000CBC">
              <w:rPr>
                <w:rStyle w:val="Strong"/>
                <w:rFonts w:ascii="Calibri" w:hAnsi="Calibri"/>
                <w:b w:val="0"/>
                <w:sz w:val="22"/>
                <w:szCs w:val="22"/>
              </w:rPr>
              <w:t xml:space="preserve">Yusfarina, M.Y., </w:t>
            </w:r>
            <w:r w:rsidRPr="00000CBC">
              <w:rPr>
                <w:rStyle w:val="Strong"/>
                <w:rFonts w:ascii="Calibri" w:hAnsi="Calibri"/>
                <w:sz w:val="22"/>
                <w:szCs w:val="22"/>
              </w:rPr>
              <w:t>Abdul Rasid, J</w:t>
            </w:r>
            <w:r w:rsidRPr="00000CBC">
              <w:rPr>
                <w:rStyle w:val="Strong"/>
                <w:rFonts w:ascii="Calibri" w:hAnsi="Calibri"/>
                <w:b w:val="0"/>
                <w:sz w:val="22"/>
                <w:szCs w:val="22"/>
              </w:rPr>
              <w:t xml:space="preserve">., Zaitul Azma, Z.H., &amp; Samsilah, R. (2013). “Students’ reading comprehension perfomance with emotional literacy-based strategy intervention.” </w:t>
            </w:r>
            <w:r w:rsidRPr="00000CBC">
              <w:rPr>
                <w:rStyle w:val="Strong"/>
                <w:rFonts w:ascii="Calibri" w:hAnsi="Calibri"/>
                <w:b w:val="0"/>
                <w:i/>
                <w:sz w:val="22"/>
                <w:szCs w:val="22"/>
              </w:rPr>
              <w:t>International Journal of Education and Literacy Studies. Australian International Academic Centre Pty. Ltd.</w:t>
            </w:r>
            <w:r w:rsidRPr="00000CBC">
              <w:rPr>
                <w:rStyle w:val="Strong"/>
                <w:rFonts w:ascii="Calibri" w:hAnsi="Calibri"/>
                <w:b w:val="0"/>
                <w:sz w:val="22"/>
                <w:szCs w:val="22"/>
              </w:rPr>
              <w:t xml:space="preserve"> 2201-5698 online.</w:t>
            </w:r>
          </w:p>
          <w:p w:rsidR="00E245DB" w:rsidRDefault="00E245DB" w:rsidP="00E245DB">
            <w:pPr>
              <w:ind w:left="-45"/>
              <w:jc w:val="both"/>
              <w:rPr>
                <w:rFonts w:ascii="Calibri" w:hAnsi="Calibri"/>
                <w:b/>
                <w:sz w:val="22"/>
                <w:szCs w:val="22"/>
              </w:rPr>
            </w:pPr>
          </w:p>
          <w:p w:rsidR="00E245DB" w:rsidRPr="00000CBC" w:rsidRDefault="00E245DB" w:rsidP="00E245DB">
            <w:pPr>
              <w:ind w:left="330" w:hanging="375"/>
              <w:jc w:val="both"/>
              <w:rPr>
                <w:rFonts w:ascii="Calibri" w:hAnsi="Calibri"/>
                <w:sz w:val="22"/>
                <w:szCs w:val="22"/>
              </w:rPr>
            </w:pPr>
            <w:r w:rsidRPr="00000CBC">
              <w:rPr>
                <w:rFonts w:ascii="Calibri" w:hAnsi="Calibri"/>
                <w:b/>
                <w:sz w:val="22"/>
                <w:szCs w:val="22"/>
              </w:rPr>
              <w:t>Abdul Rasid Jamian</w:t>
            </w:r>
            <w:r w:rsidRPr="00000CBC">
              <w:rPr>
                <w:rFonts w:ascii="Calibri" w:hAnsi="Calibri"/>
                <w:sz w:val="22"/>
                <w:szCs w:val="22"/>
              </w:rPr>
              <w:t xml:space="preserve">, Shamsudin Othman &amp; Sufiza Ishak. (2013). “Interaksi lisan dalam pengajaran dan pembelajaran bahasa Melayu.” </w:t>
            </w:r>
            <w:r w:rsidRPr="00000CBC">
              <w:rPr>
                <w:rFonts w:ascii="Calibri" w:hAnsi="Calibri"/>
                <w:i/>
                <w:sz w:val="22"/>
                <w:szCs w:val="22"/>
              </w:rPr>
              <w:t>Jurnal Pendidikan Bahasa Melayu (MyLEJ).</w:t>
            </w:r>
            <w:r w:rsidRPr="00000CBC">
              <w:rPr>
                <w:rFonts w:ascii="Calibri" w:hAnsi="Calibri"/>
                <w:sz w:val="22"/>
                <w:szCs w:val="22"/>
              </w:rPr>
              <w:t xml:space="preserve"> Vol. 3, Bil. 1 (Mei). 42-51.</w:t>
            </w:r>
          </w:p>
          <w:p w:rsidR="00E245DB" w:rsidRDefault="00E245DB" w:rsidP="00E245DB">
            <w:pPr>
              <w:pStyle w:val="NormalWeb"/>
              <w:spacing w:before="0" w:after="0"/>
              <w:ind w:left="-45"/>
              <w:jc w:val="both"/>
              <w:rPr>
                <w:rFonts w:ascii="Calibri" w:hAnsi="Calibri"/>
                <w:b/>
                <w:sz w:val="22"/>
                <w:szCs w:val="22"/>
              </w:rPr>
            </w:pPr>
          </w:p>
          <w:p w:rsidR="00E245DB" w:rsidRPr="00000CBC" w:rsidRDefault="00E245DB" w:rsidP="00E245DB">
            <w:pPr>
              <w:pStyle w:val="NormalWeb"/>
              <w:spacing w:before="0" w:after="0"/>
              <w:ind w:left="330" w:hanging="375"/>
              <w:jc w:val="both"/>
              <w:rPr>
                <w:rStyle w:val="Strong"/>
                <w:rFonts w:ascii="Calibri" w:hAnsi="Calibri"/>
                <w:b w:val="0"/>
                <w:sz w:val="22"/>
                <w:szCs w:val="22"/>
              </w:rPr>
            </w:pPr>
            <w:r w:rsidRPr="00000CBC">
              <w:rPr>
                <w:rFonts w:ascii="Calibri" w:hAnsi="Calibri"/>
                <w:b/>
                <w:sz w:val="22"/>
                <w:szCs w:val="22"/>
              </w:rPr>
              <w:t>Abdul Rasid Jamian</w:t>
            </w:r>
            <w:r w:rsidRPr="00000CBC">
              <w:rPr>
                <w:rFonts w:ascii="Calibri" w:hAnsi="Calibri"/>
                <w:sz w:val="22"/>
                <w:szCs w:val="22"/>
              </w:rPr>
              <w:t>, Shamsudin Othman &amp; Norzila Md. Yusof. (2013). “</w:t>
            </w:r>
            <w:r w:rsidRPr="00000CBC">
              <w:rPr>
                <w:rStyle w:val="Strong"/>
                <w:rFonts w:ascii="Calibri" w:hAnsi="Calibri"/>
                <w:b w:val="0"/>
                <w:sz w:val="22"/>
                <w:szCs w:val="22"/>
              </w:rPr>
              <w:t xml:space="preserve">Keberkesanan cerpen dalam mempertingkat prestasi penulisan karangan Bahasa Melayu dalam kalangan murid.” </w:t>
            </w:r>
            <w:r w:rsidRPr="00000CBC">
              <w:rPr>
                <w:rStyle w:val="Strong"/>
                <w:rFonts w:ascii="Calibri" w:hAnsi="Calibri"/>
                <w:b w:val="0"/>
                <w:i/>
                <w:sz w:val="22"/>
                <w:szCs w:val="22"/>
              </w:rPr>
              <w:t xml:space="preserve">Jurnal Bahasa. </w:t>
            </w:r>
            <w:r w:rsidRPr="00000CBC">
              <w:rPr>
                <w:rStyle w:val="Strong"/>
                <w:rFonts w:ascii="Calibri" w:hAnsi="Calibri"/>
                <w:b w:val="0"/>
                <w:sz w:val="22"/>
                <w:szCs w:val="22"/>
              </w:rPr>
              <w:t>Jil. 3, Bil. 1 (Jun). 19-26.</w:t>
            </w:r>
          </w:p>
          <w:p w:rsidR="00392923" w:rsidRDefault="00392923" w:rsidP="00392923">
            <w:pPr>
              <w:pStyle w:val="ListParagraph"/>
              <w:ind w:left="34" w:hanging="34"/>
              <w:jc w:val="both"/>
              <w:rPr>
                <w:rFonts w:ascii="Calibri" w:hAnsi="Calibri"/>
                <w:i/>
                <w:iCs/>
                <w:sz w:val="22"/>
                <w:szCs w:val="22"/>
                <w:lang w:val="ms-MY"/>
              </w:rPr>
            </w:pPr>
          </w:p>
          <w:p w:rsidR="00E245DB" w:rsidRPr="00000CBC" w:rsidRDefault="00E245DB" w:rsidP="00822869">
            <w:pPr>
              <w:ind w:left="330" w:hanging="360"/>
              <w:jc w:val="both"/>
              <w:rPr>
                <w:rFonts w:ascii="Calibri" w:hAnsi="Calibri"/>
                <w:sz w:val="22"/>
                <w:szCs w:val="22"/>
              </w:rPr>
            </w:pPr>
            <w:r w:rsidRPr="00000CBC">
              <w:rPr>
                <w:rStyle w:val="Strong"/>
                <w:rFonts w:ascii="Calibri" w:hAnsi="Calibri"/>
                <w:sz w:val="22"/>
                <w:szCs w:val="22"/>
              </w:rPr>
              <w:t xml:space="preserve">Abdul Rasid Jamian </w:t>
            </w:r>
            <w:r w:rsidRPr="00000CBC">
              <w:rPr>
                <w:rStyle w:val="Strong"/>
                <w:rFonts w:ascii="Calibri" w:hAnsi="Calibri"/>
                <w:b w:val="0"/>
                <w:sz w:val="22"/>
                <w:szCs w:val="22"/>
              </w:rPr>
              <w:t>&amp; Hasmah Ismail. (2013).</w:t>
            </w:r>
            <w:r w:rsidRPr="00000CBC">
              <w:rPr>
                <w:rStyle w:val="Strong"/>
                <w:rFonts w:ascii="Calibri" w:hAnsi="Calibri"/>
                <w:sz w:val="22"/>
                <w:szCs w:val="22"/>
              </w:rPr>
              <w:t xml:space="preserve"> </w:t>
            </w:r>
            <w:r w:rsidRPr="00000CBC">
              <w:rPr>
                <w:rStyle w:val="Strong"/>
                <w:rFonts w:ascii="Calibri" w:hAnsi="Calibri"/>
                <w:b w:val="0"/>
                <w:sz w:val="22"/>
                <w:szCs w:val="22"/>
              </w:rPr>
              <w:t>“Pelaksanaan pembelajaran menyeronokkan dalam pembelajaran Bahasa Melayu.”</w:t>
            </w:r>
            <w:r w:rsidRPr="00000CBC">
              <w:rPr>
                <w:rFonts w:ascii="Calibri" w:hAnsi="Calibri"/>
                <w:sz w:val="22"/>
                <w:szCs w:val="22"/>
              </w:rPr>
              <w:t xml:space="preserve"> </w:t>
            </w:r>
            <w:r w:rsidRPr="00000CBC">
              <w:rPr>
                <w:rFonts w:ascii="Calibri" w:hAnsi="Calibri"/>
                <w:i/>
                <w:sz w:val="22"/>
                <w:szCs w:val="22"/>
              </w:rPr>
              <w:t xml:space="preserve">Jurnal Pendidikan Bahasa Melayu </w:t>
            </w:r>
            <w:r w:rsidRPr="00000CBC">
              <w:rPr>
                <w:rFonts w:ascii="Calibri" w:hAnsi="Calibri"/>
                <w:sz w:val="22"/>
                <w:szCs w:val="22"/>
              </w:rPr>
              <w:t>(MyLEJ). Vol. 3, Bil. 2 (Nov). 49-63.</w:t>
            </w:r>
          </w:p>
          <w:p w:rsidR="00E245DB" w:rsidRDefault="00E245DB" w:rsidP="00392923">
            <w:pPr>
              <w:pStyle w:val="ListParagraph"/>
              <w:ind w:left="34" w:hanging="34"/>
              <w:jc w:val="both"/>
              <w:rPr>
                <w:rFonts w:ascii="Calibri" w:hAnsi="Calibri"/>
                <w:iCs/>
                <w:sz w:val="22"/>
                <w:szCs w:val="22"/>
                <w:lang w:val="ms-MY"/>
              </w:rPr>
            </w:pPr>
          </w:p>
          <w:p w:rsidR="00822869" w:rsidRPr="00000CBC" w:rsidRDefault="00822869" w:rsidP="00822869">
            <w:pPr>
              <w:pStyle w:val="NormalWeb"/>
              <w:spacing w:before="0" w:after="0"/>
              <w:ind w:left="330" w:hanging="330"/>
              <w:jc w:val="both"/>
              <w:rPr>
                <w:rStyle w:val="Strong"/>
                <w:rFonts w:ascii="Calibri" w:hAnsi="Calibri"/>
                <w:b w:val="0"/>
                <w:sz w:val="22"/>
                <w:szCs w:val="22"/>
              </w:rPr>
            </w:pPr>
            <w:r w:rsidRPr="00000CBC">
              <w:rPr>
                <w:rFonts w:ascii="Calibri" w:hAnsi="Calibri"/>
                <w:sz w:val="22"/>
                <w:szCs w:val="22"/>
              </w:rPr>
              <w:t xml:space="preserve">Shamsudin Othman &amp; </w:t>
            </w:r>
            <w:r w:rsidRPr="00000CBC">
              <w:rPr>
                <w:rFonts w:ascii="Calibri" w:hAnsi="Calibri"/>
                <w:b/>
                <w:sz w:val="22"/>
                <w:szCs w:val="22"/>
              </w:rPr>
              <w:t>Abdul Rasid Jamian</w:t>
            </w:r>
            <w:r w:rsidRPr="00000CBC">
              <w:rPr>
                <w:rFonts w:ascii="Calibri" w:hAnsi="Calibri"/>
                <w:sz w:val="22"/>
                <w:szCs w:val="22"/>
              </w:rPr>
              <w:t xml:space="preserve">. (2013). “Pelaksanaan elemen sastera dalam pengajaran dan pembelajaran seni bahasa Kurikulum Standard Sekolah Rendah.” </w:t>
            </w:r>
            <w:r w:rsidRPr="00000CBC">
              <w:rPr>
                <w:rStyle w:val="Strong"/>
                <w:rFonts w:ascii="Calibri" w:hAnsi="Calibri"/>
                <w:b w:val="0"/>
                <w:i/>
                <w:sz w:val="22"/>
                <w:szCs w:val="22"/>
              </w:rPr>
              <w:t xml:space="preserve">Jurnal Bahasa. </w:t>
            </w:r>
            <w:r w:rsidRPr="00000CBC">
              <w:rPr>
                <w:rStyle w:val="Strong"/>
                <w:rFonts w:ascii="Calibri" w:hAnsi="Calibri"/>
                <w:b w:val="0"/>
                <w:sz w:val="22"/>
                <w:szCs w:val="22"/>
              </w:rPr>
              <w:t>Jil. 13, Bil. 2. 292-312.</w:t>
            </w:r>
          </w:p>
          <w:p w:rsidR="00822869" w:rsidRDefault="00822869" w:rsidP="00392923">
            <w:pPr>
              <w:pStyle w:val="ListParagraph"/>
              <w:ind w:left="34" w:hanging="34"/>
              <w:jc w:val="both"/>
              <w:rPr>
                <w:rFonts w:ascii="Calibri" w:hAnsi="Calibri"/>
                <w:iCs/>
                <w:sz w:val="22"/>
                <w:szCs w:val="22"/>
                <w:lang w:val="ms-MY"/>
              </w:rPr>
            </w:pPr>
          </w:p>
          <w:p w:rsidR="00822869" w:rsidRPr="00000CBC" w:rsidRDefault="00822869" w:rsidP="00822869">
            <w:pPr>
              <w:pStyle w:val="NormalWeb"/>
              <w:spacing w:before="0" w:after="0"/>
              <w:ind w:left="330" w:hanging="330"/>
              <w:jc w:val="both"/>
              <w:rPr>
                <w:rStyle w:val="Strong"/>
                <w:rFonts w:ascii="Calibri" w:hAnsi="Calibri"/>
                <w:b w:val="0"/>
                <w:sz w:val="22"/>
                <w:szCs w:val="22"/>
              </w:rPr>
            </w:pPr>
            <w:r w:rsidRPr="00000CBC">
              <w:rPr>
                <w:rStyle w:val="Strong"/>
                <w:rFonts w:ascii="Calibri" w:hAnsi="Calibri"/>
                <w:b w:val="0"/>
                <w:sz w:val="22"/>
                <w:szCs w:val="22"/>
              </w:rPr>
              <w:t xml:space="preserve">Zuraini Jusoh &amp; </w:t>
            </w:r>
            <w:r w:rsidRPr="00000CBC">
              <w:rPr>
                <w:rStyle w:val="Strong"/>
                <w:rFonts w:ascii="Calibri" w:hAnsi="Calibri"/>
                <w:sz w:val="22"/>
                <w:szCs w:val="22"/>
              </w:rPr>
              <w:t xml:space="preserve">Abdul Rasid Jamian. </w:t>
            </w:r>
            <w:r w:rsidRPr="00000CBC">
              <w:rPr>
                <w:rStyle w:val="Strong"/>
                <w:rFonts w:ascii="Calibri" w:hAnsi="Calibri"/>
                <w:b w:val="0"/>
                <w:sz w:val="22"/>
                <w:szCs w:val="22"/>
              </w:rPr>
              <w:t xml:space="preserve">(2014). “Kesan bercerita terhadap pencapaian penulisan karangan naratif bahasa Melayu.” </w:t>
            </w:r>
            <w:r w:rsidRPr="00000CBC">
              <w:rPr>
                <w:rStyle w:val="Strong"/>
                <w:rFonts w:ascii="Calibri" w:hAnsi="Calibri"/>
                <w:b w:val="0"/>
                <w:i/>
                <w:sz w:val="22"/>
                <w:szCs w:val="22"/>
              </w:rPr>
              <w:t xml:space="preserve">Jurnal Pendidikan Bahasa Melayu (MyLEJ). </w:t>
            </w:r>
            <w:r w:rsidRPr="00000CBC">
              <w:rPr>
                <w:rStyle w:val="Strong"/>
                <w:rFonts w:ascii="Calibri" w:hAnsi="Calibri"/>
                <w:b w:val="0"/>
                <w:sz w:val="22"/>
                <w:szCs w:val="22"/>
              </w:rPr>
              <w:t>Vol. 4, Bil. 1. (Mei). 11-18.</w:t>
            </w:r>
          </w:p>
          <w:p w:rsidR="00822869" w:rsidRDefault="00822869" w:rsidP="00392923">
            <w:pPr>
              <w:pStyle w:val="ListParagraph"/>
              <w:ind w:left="34" w:hanging="34"/>
              <w:jc w:val="both"/>
              <w:rPr>
                <w:rFonts w:ascii="Calibri" w:hAnsi="Calibri"/>
                <w:iCs/>
                <w:sz w:val="22"/>
                <w:szCs w:val="22"/>
                <w:lang w:val="ms-MY"/>
              </w:rPr>
            </w:pPr>
          </w:p>
          <w:p w:rsidR="00822869" w:rsidRDefault="00822869" w:rsidP="00822869">
            <w:pPr>
              <w:pStyle w:val="ListParagraph"/>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Shamsuddin Othman &amp; Nur Farah Athirah Khuzaini. (2014). “Strategi pengajaran dan pembelajaran tatabahasa bahasa Melayu.” </w:t>
            </w:r>
            <w:r w:rsidRPr="00000CBC">
              <w:rPr>
                <w:rFonts w:ascii="Calibri" w:hAnsi="Calibri"/>
                <w:bCs/>
                <w:i/>
                <w:sz w:val="22"/>
                <w:szCs w:val="22"/>
              </w:rPr>
              <w:t>Jurnal Pertanika Mahawangsa</w:t>
            </w:r>
            <w:r w:rsidRPr="00000CBC">
              <w:rPr>
                <w:rFonts w:ascii="Calibri" w:hAnsi="Calibri"/>
                <w:bCs/>
                <w:sz w:val="22"/>
                <w:szCs w:val="22"/>
              </w:rPr>
              <w:t>. Bil. 1 Isu 2. 155-163</w:t>
            </w:r>
            <w:r>
              <w:rPr>
                <w:rFonts w:ascii="Calibri" w:hAnsi="Calibri"/>
                <w:bCs/>
                <w:sz w:val="22"/>
                <w:szCs w:val="22"/>
              </w:rPr>
              <w:t>.</w:t>
            </w:r>
          </w:p>
          <w:p w:rsidR="00822869" w:rsidRPr="00E245DB" w:rsidRDefault="00822869" w:rsidP="00392923">
            <w:pPr>
              <w:pStyle w:val="ListParagraph"/>
              <w:ind w:left="34" w:hanging="34"/>
              <w:jc w:val="both"/>
              <w:rPr>
                <w:rFonts w:ascii="Calibri" w:hAnsi="Calibri"/>
                <w:iCs/>
                <w:sz w:val="22"/>
                <w:szCs w:val="22"/>
                <w:lang w:val="ms-MY"/>
              </w:rPr>
            </w:pPr>
          </w:p>
          <w:p w:rsidR="00392923" w:rsidRDefault="00392923" w:rsidP="00867AD9">
            <w:pPr>
              <w:pStyle w:val="NormalWeb"/>
              <w:spacing w:before="0" w:after="0"/>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(2015). “Keupayaan guru pelatih terhadap pelaksanaan aktiviti semasa latihan mengajar dalam pembentukan guru novis.” </w:t>
            </w:r>
            <w:r w:rsidRPr="00000CBC">
              <w:rPr>
                <w:rFonts w:ascii="Calibri" w:hAnsi="Calibri"/>
                <w:bCs/>
                <w:i/>
                <w:sz w:val="22"/>
                <w:szCs w:val="22"/>
              </w:rPr>
              <w:t>Gema - Jurnal Pendidikan Malaysia.</w:t>
            </w:r>
            <w:r w:rsidRPr="00000CBC">
              <w:rPr>
                <w:rFonts w:ascii="Calibri" w:hAnsi="Calibri"/>
                <w:bCs/>
                <w:sz w:val="22"/>
                <w:szCs w:val="22"/>
              </w:rPr>
              <w:t xml:space="preserve"> Vol. 40, Jil. 1. 75-81.</w:t>
            </w:r>
          </w:p>
          <w:p w:rsidR="00867AD9" w:rsidRDefault="00867AD9" w:rsidP="00392923">
            <w:pPr>
              <w:pStyle w:val="NormalWeb"/>
              <w:spacing w:before="0" w:after="0"/>
              <w:ind w:left="34" w:hanging="34"/>
              <w:jc w:val="both"/>
              <w:rPr>
                <w:rFonts w:ascii="Calibri" w:hAnsi="Calibri"/>
                <w:bCs/>
                <w:sz w:val="22"/>
                <w:szCs w:val="22"/>
              </w:rPr>
            </w:pPr>
          </w:p>
          <w:p w:rsidR="00392923" w:rsidRPr="00000CBC" w:rsidRDefault="00392923" w:rsidP="00867AD9">
            <w:pPr>
              <w:pStyle w:val="NormalWeb"/>
              <w:spacing w:before="0" w:after="0"/>
              <w:ind w:left="330" w:hanging="330"/>
              <w:jc w:val="both"/>
              <w:rPr>
                <w:rFonts w:ascii="Calibri" w:hAnsi="Calibri"/>
                <w:sz w:val="22"/>
                <w:szCs w:val="22"/>
              </w:rPr>
            </w:pPr>
            <w:r w:rsidRPr="00000CBC">
              <w:rPr>
                <w:rFonts w:ascii="Calibri" w:hAnsi="Calibri"/>
                <w:b/>
                <w:sz w:val="22"/>
                <w:szCs w:val="22"/>
              </w:rPr>
              <w:t>Abdul Rasid Jamian</w:t>
            </w:r>
            <w:r w:rsidRPr="00000CBC">
              <w:rPr>
                <w:rFonts w:ascii="Calibri" w:hAnsi="Calibri"/>
                <w:sz w:val="22"/>
                <w:szCs w:val="22"/>
              </w:rPr>
              <w:t xml:space="preserve">, Nurul Nadiah &amp; Shamsudin Othman. (2016). “Pengaplikasian teknik didik hibur meningkatkan pencapaian penulisan Karangan Bahasa Melayu.” </w:t>
            </w:r>
            <w:r w:rsidRPr="00000CBC">
              <w:rPr>
                <w:rFonts w:ascii="Calibri" w:hAnsi="Calibri"/>
                <w:i/>
                <w:sz w:val="22"/>
                <w:szCs w:val="22"/>
              </w:rPr>
              <w:t>Gema - Jurnal Pendidikan Malaysia</w:t>
            </w:r>
            <w:r w:rsidRPr="00000CBC">
              <w:rPr>
                <w:rFonts w:ascii="Calibri" w:hAnsi="Calibri"/>
                <w:sz w:val="22"/>
                <w:szCs w:val="22"/>
              </w:rPr>
              <w:t>. Vol. 41, Jil. 1. 1-12.</w:t>
            </w:r>
          </w:p>
          <w:p w:rsidR="00392923" w:rsidRPr="00000CBC" w:rsidRDefault="00392923" w:rsidP="00392923">
            <w:pPr>
              <w:pStyle w:val="ListParagraph"/>
              <w:autoSpaceDE w:val="0"/>
              <w:autoSpaceDN w:val="0"/>
              <w:adjustRightInd w:val="0"/>
              <w:ind w:left="34" w:hanging="34"/>
              <w:rPr>
                <w:rFonts w:ascii="Calibri" w:hAnsi="Calibri"/>
                <w:b/>
                <w:sz w:val="22"/>
                <w:szCs w:val="22"/>
              </w:rPr>
            </w:pPr>
          </w:p>
          <w:p w:rsidR="00392923" w:rsidRPr="00000CBC" w:rsidRDefault="00392923" w:rsidP="00867AD9">
            <w:pPr>
              <w:pStyle w:val="NormalWeb"/>
              <w:spacing w:before="0" w:after="0"/>
              <w:ind w:left="330" w:hanging="330"/>
              <w:jc w:val="both"/>
              <w:rPr>
                <w:rFonts w:ascii="Calibri" w:hAnsi="Calibri"/>
                <w:sz w:val="22"/>
                <w:szCs w:val="22"/>
              </w:rPr>
            </w:pPr>
            <w:r w:rsidRPr="00000CBC">
              <w:rPr>
                <w:rFonts w:ascii="Calibri" w:hAnsi="Calibri"/>
                <w:sz w:val="22"/>
                <w:szCs w:val="22"/>
              </w:rPr>
              <w:t xml:space="preserve">Dima Mazlina @ Siti Aishah Abu Bakar &amp; </w:t>
            </w:r>
            <w:r w:rsidRPr="00000CBC">
              <w:rPr>
                <w:rFonts w:ascii="Calibri" w:hAnsi="Calibri"/>
                <w:b/>
                <w:sz w:val="22"/>
                <w:szCs w:val="22"/>
              </w:rPr>
              <w:t>Abdul Rasid Jamian</w:t>
            </w:r>
            <w:r w:rsidRPr="00000CBC">
              <w:rPr>
                <w:rFonts w:ascii="Calibri" w:hAnsi="Calibri"/>
                <w:sz w:val="22"/>
                <w:szCs w:val="22"/>
              </w:rPr>
              <w:t xml:space="preserve">. (2016). “Pelaksanaan Komuniti Pembelajaran Profesional (KPP) untuk peningkatan kemahiran guru Bahasa Melayu mengajar penulisan karangan”. </w:t>
            </w:r>
            <w:r w:rsidRPr="00000CBC">
              <w:rPr>
                <w:rFonts w:ascii="Calibri" w:hAnsi="Calibri"/>
                <w:i/>
                <w:sz w:val="22"/>
                <w:szCs w:val="22"/>
              </w:rPr>
              <w:t>Jurnal Kurikulum &amp; Pengajaran Asia Pasifik.</w:t>
            </w:r>
            <w:r w:rsidRPr="00000CBC">
              <w:rPr>
                <w:rFonts w:ascii="Calibri" w:hAnsi="Calibri"/>
                <w:sz w:val="22"/>
                <w:szCs w:val="22"/>
              </w:rPr>
              <w:t xml:space="preserve"> Bil. 4 (3). 1-10.</w:t>
            </w:r>
          </w:p>
          <w:p w:rsidR="00392923" w:rsidRPr="00000CBC" w:rsidRDefault="00392923" w:rsidP="00392923">
            <w:pPr>
              <w:pStyle w:val="ListParagraph"/>
              <w:ind w:left="34" w:hanging="34"/>
              <w:rPr>
                <w:rFonts w:ascii="Calibri" w:hAnsi="Calibri"/>
                <w:sz w:val="22"/>
                <w:szCs w:val="22"/>
              </w:rPr>
            </w:pPr>
          </w:p>
          <w:p w:rsidR="00392923" w:rsidRPr="00000CBC" w:rsidRDefault="00392923" w:rsidP="00867AD9">
            <w:pPr>
              <w:pStyle w:val="NormalWeb"/>
              <w:spacing w:before="0" w:after="0"/>
              <w:ind w:left="330" w:hanging="330"/>
              <w:jc w:val="both"/>
              <w:rPr>
                <w:rFonts w:ascii="Calibri" w:hAnsi="Calibri"/>
                <w:sz w:val="22"/>
                <w:szCs w:val="22"/>
              </w:rPr>
            </w:pPr>
            <w:r w:rsidRPr="00000CBC">
              <w:rPr>
                <w:rFonts w:ascii="Calibri" w:hAnsi="Calibri"/>
                <w:sz w:val="22"/>
                <w:szCs w:val="22"/>
              </w:rPr>
              <w:t xml:space="preserve">Rozita Radhiah Said, </w:t>
            </w:r>
            <w:r w:rsidRPr="00000CBC">
              <w:rPr>
                <w:rFonts w:ascii="Calibri" w:hAnsi="Calibri"/>
                <w:b/>
                <w:sz w:val="22"/>
                <w:szCs w:val="22"/>
              </w:rPr>
              <w:t>Abdul Rasid Jamian</w:t>
            </w:r>
            <w:r w:rsidRPr="00000CBC">
              <w:rPr>
                <w:rFonts w:ascii="Calibri" w:hAnsi="Calibri"/>
                <w:sz w:val="22"/>
                <w:szCs w:val="22"/>
              </w:rPr>
              <w:t xml:space="preserve"> &amp; Azhar Md. Sabil. (2016). “Pengetahuan dan kefahaman skop bidang pengajaran dan pembelajaran Bahasa Melayu dalam kalangan Jurulatih Pakar Pembangunan Sekolah (SISC+). </w:t>
            </w:r>
            <w:r w:rsidRPr="00000CBC">
              <w:rPr>
                <w:rFonts w:ascii="Calibri" w:hAnsi="Calibri"/>
                <w:i/>
                <w:sz w:val="22"/>
                <w:szCs w:val="22"/>
              </w:rPr>
              <w:t xml:space="preserve"> International Journal of Education and Training</w:t>
            </w:r>
            <w:r w:rsidRPr="00000CBC">
              <w:rPr>
                <w:rFonts w:ascii="Calibri" w:hAnsi="Calibri"/>
                <w:sz w:val="22"/>
                <w:szCs w:val="22"/>
              </w:rPr>
              <w:t xml:space="preserve">. Jil. 2(2) Nov. 1-9. </w:t>
            </w:r>
          </w:p>
          <w:p w:rsidR="00392923" w:rsidRPr="00000CBC" w:rsidRDefault="00392923" w:rsidP="00392923">
            <w:pPr>
              <w:pStyle w:val="NormalWeb"/>
              <w:spacing w:before="0" w:after="0"/>
              <w:ind w:left="34" w:hanging="34"/>
              <w:jc w:val="both"/>
              <w:rPr>
                <w:rFonts w:ascii="Calibri" w:hAnsi="Calibri"/>
                <w:bCs/>
                <w:sz w:val="22"/>
                <w:szCs w:val="22"/>
              </w:rPr>
            </w:pPr>
          </w:p>
          <w:p w:rsidR="00392923" w:rsidRPr="00000CBC" w:rsidRDefault="00392923" w:rsidP="00867AD9">
            <w:pPr>
              <w:ind w:left="330" w:hanging="36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Azhar Md. Sabil &amp; Shamsudin Othman. (2016). “Kesediaan guru melaksanakan kemahiran berfikir dalam pengajaran penulisan karangan terhadap murid bukan Melayu.” Jurnal Pendeta. Jil. 7.</w:t>
            </w:r>
          </w:p>
          <w:p w:rsidR="00392923" w:rsidRPr="00000CBC" w:rsidRDefault="00392923" w:rsidP="00392923">
            <w:pPr>
              <w:pStyle w:val="NormalWeb"/>
              <w:spacing w:before="0" w:after="0"/>
              <w:ind w:left="34" w:hanging="34"/>
              <w:jc w:val="both"/>
              <w:rPr>
                <w:rFonts w:ascii="Calibri" w:hAnsi="Calibri"/>
                <w:bCs/>
                <w:sz w:val="22"/>
                <w:szCs w:val="22"/>
              </w:rPr>
            </w:pPr>
          </w:p>
          <w:p w:rsidR="00392923" w:rsidRPr="00000CBC" w:rsidRDefault="00392923" w:rsidP="00867AD9">
            <w:pPr>
              <w:pStyle w:val="NormalWeb"/>
              <w:spacing w:before="0" w:after="0"/>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Martini Misdon &amp; Azhar Md. Sabil. (2017). “Penggunaan peta pemikiran </w:t>
            </w:r>
            <w:r w:rsidRPr="00000CBC">
              <w:rPr>
                <w:rFonts w:ascii="Calibri" w:hAnsi="Calibri"/>
                <w:bCs/>
                <w:i/>
                <w:sz w:val="22"/>
                <w:szCs w:val="22"/>
              </w:rPr>
              <w:t>I-Think</w:t>
            </w:r>
            <w:r w:rsidRPr="00000CBC">
              <w:rPr>
                <w:rFonts w:ascii="Calibri" w:hAnsi="Calibri"/>
                <w:bCs/>
                <w:sz w:val="22"/>
                <w:szCs w:val="22"/>
              </w:rPr>
              <w:t xml:space="preserve"> dalam pemahaman KOMSAS Bahasa Melayu.” </w:t>
            </w:r>
            <w:r w:rsidRPr="00000CBC">
              <w:rPr>
                <w:rFonts w:ascii="Calibri" w:hAnsi="Calibri"/>
                <w:bCs/>
                <w:i/>
                <w:sz w:val="22"/>
                <w:szCs w:val="22"/>
              </w:rPr>
              <w:t>Jurnal Pendidikan Malaysia.</w:t>
            </w:r>
            <w:r w:rsidRPr="00000CBC">
              <w:rPr>
                <w:rFonts w:ascii="Calibri" w:hAnsi="Calibri"/>
                <w:bCs/>
                <w:sz w:val="22"/>
                <w:szCs w:val="22"/>
              </w:rPr>
              <w:t xml:space="preserve"> Vol. 42, Jil. 1. 51-59.</w:t>
            </w:r>
          </w:p>
          <w:p w:rsidR="00392923" w:rsidRPr="00000CBC" w:rsidRDefault="00392923" w:rsidP="00392923">
            <w:pPr>
              <w:pStyle w:val="NormalWeb"/>
              <w:spacing w:before="0" w:after="0"/>
              <w:ind w:left="34" w:hanging="34"/>
              <w:jc w:val="both"/>
              <w:rPr>
                <w:rFonts w:ascii="Calibri" w:hAnsi="Calibri"/>
                <w:bCs/>
                <w:sz w:val="22"/>
                <w:szCs w:val="22"/>
              </w:rPr>
            </w:pPr>
          </w:p>
          <w:p w:rsidR="00392923" w:rsidRPr="00000CBC" w:rsidRDefault="00392923" w:rsidP="00867AD9">
            <w:pPr>
              <w:pStyle w:val="NormalWeb"/>
              <w:spacing w:before="0" w:after="0"/>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Azhar Md. Sabil, Shamsudin Othman, Nur Nabilah Zakaria &amp; Taherah Kaboodvand. (2017). “Mastery of language grammar among non-Malay students.” </w:t>
            </w:r>
            <w:r w:rsidRPr="00000CBC">
              <w:rPr>
                <w:rFonts w:ascii="Calibri" w:hAnsi="Calibri"/>
                <w:bCs/>
                <w:i/>
                <w:sz w:val="22"/>
                <w:szCs w:val="22"/>
              </w:rPr>
              <w:t>International Journal of Academic Research and Social Sciences</w:t>
            </w:r>
            <w:r w:rsidRPr="00000CBC">
              <w:rPr>
                <w:rFonts w:ascii="Calibri" w:hAnsi="Calibri"/>
                <w:bCs/>
                <w:sz w:val="22"/>
                <w:szCs w:val="22"/>
              </w:rPr>
              <w:t xml:space="preserve">. Vol.7, Special Issue. 981-995. </w:t>
            </w:r>
          </w:p>
          <w:p w:rsidR="00392923" w:rsidRPr="00000CBC" w:rsidRDefault="00392923" w:rsidP="00392923">
            <w:pPr>
              <w:pStyle w:val="NormalWeb"/>
              <w:spacing w:before="0" w:after="0"/>
              <w:ind w:left="34" w:hanging="34"/>
              <w:jc w:val="both"/>
              <w:rPr>
                <w:rFonts w:ascii="Calibri" w:hAnsi="Calibri"/>
                <w:bCs/>
                <w:sz w:val="22"/>
                <w:szCs w:val="22"/>
              </w:rPr>
            </w:pPr>
          </w:p>
          <w:p w:rsidR="00EF686B" w:rsidRPr="00000CBC" w:rsidRDefault="00392923" w:rsidP="009C6F7B">
            <w:pPr>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Yusliza Mohamad Ali, Azhar Md. Sabil &amp; Shamsudin Othman. (2018). “Malay Language Learning Innovation in Enhancing Essay Writing Performance.” </w:t>
            </w:r>
            <w:r w:rsidRPr="00000CBC">
              <w:rPr>
                <w:rFonts w:ascii="Calibri" w:hAnsi="Calibri"/>
                <w:bCs/>
                <w:i/>
                <w:sz w:val="22"/>
                <w:szCs w:val="22"/>
              </w:rPr>
              <w:t>International Journal of Academic Research in Business &amp; Social Sciences.</w:t>
            </w:r>
            <w:r w:rsidRPr="00000CBC">
              <w:rPr>
                <w:rFonts w:ascii="Calibri" w:hAnsi="Calibri"/>
                <w:bCs/>
                <w:sz w:val="22"/>
                <w:szCs w:val="22"/>
              </w:rPr>
              <w:t>Vol. 8(11). 666-675.</w:t>
            </w:r>
          </w:p>
          <w:p w:rsidR="00000CBC" w:rsidRPr="00000CBC" w:rsidRDefault="00000CBC" w:rsidP="009C6F7B">
            <w:pPr>
              <w:jc w:val="both"/>
              <w:rPr>
                <w:rFonts w:ascii="Calibri" w:hAnsi="Calibri"/>
                <w:b/>
                <w:bCs/>
                <w:sz w:val="22"/>
                <w:szCs w:val="22"/>
              </w:rPr>
            </w:pPr>
          </w:p>
          <w:p w:rsidR="00000CBC" w:rsidRPr="00000CBC" w:rsidRDefault="00000CBC" w:rsidP="009C6F7B">
            <w:pPr>
              <w:ind w:left="330" w:hanging="330"/>
              <w:jc w:val="both"/>
              <w:rPr>
                <w:rFonts w:ascii="Calibri" w:hAnsi="Calibri"/>
                <w:bCs/>
                <w:sz w:val="22"/>
                <w:szCs w:val="22"/>
              </w:rPr>
            </w:pPr>
            <w:r w:rsidRPr="00000CBC">
              <w:rPr>
                <w:rFonts w:ascii="Calibri" w:hAnsi="Calibri"/>
                <w:b/>
                <w:bCs/>
                <w:sz w:val="22"/>
                <w:szCs w:val="22"/>
              </w:rPr>
              <w:t>Abdul Rasid Jamian</w:t>
            </w:r>
            <w:r w:rsidRPr="00000CBC">
              <w:rPr>
                <w:rFonts w:ascii="Calibri" w:hAnsi="Calibri"/>
                <w:bCs/>
                <w:sz w:val="22"/>
                <w:szCs w:val="22"/>
              </w:rPr>
              <w:t xml:space="preserve">, Wan Nazira Wan Jaafar, Shamsudin Othman, Azhar Md. Sabil. (2018). “High-Order Thinking Skill (HOTS) of the Students in Aspect of Understanding Modern Poetry and Prose of Malay Language”. </w:t>
            </w:r>
            <w:r w:rsidRPr="00000CBC">
              <w:rPr>
                <w:rFonts w:ascii="Calibri" w:hAnsi="Calibri"/>
                <w:bCs/>
                <w:i/>
                <w:sz w:val="22"/>
                <w:szCs w:val="22"/>
              </w:rPr>
              <w:t>International Journal of Academic Research and Social Sciences</w:t>
            </w:r>
            <w:r w:rsidRPr="00000CBC">
              <w:rPr>
                <w:rFonts w:ascii="Calibri" w:hAnsi="Calibri"/>
                <w:bCs/>
                <w:sz w:val="22"/>
                <w:szCs w:val="22"/>
              </w:rPr>
              <w:t>. Vol.8 (12). 1043-1058.</w:t>
            </w:r>
          </w:p>
          <w:p w:rsidR="00000CBC" w:rsidRDefault="00000CBC" w:rsidP="00392923">
            <w:pPr>
              <w:rPr>
                <w:rFonts w:ascii="Calibri" w:hAnsi="Calibri"/>
                <w:bCs/>
                <w:sz w:val="22"/>
                <w:szCs w:val="22"/>
              </w:rPr>
            </w:pPr>
          </w:p>
          <w:p w:rsidR="009C6F7B" w:rsidRPr="00000CBC" w:rsidRDefault="009C6F7B" w:rsidP="009C6F7B">
            <w:pPr>
              <w:ind w:left="330" w:hanging="330"/>
              <w:jc w:val="both"/>
              <w:rPr>
                <w:rFonts w:ascii="Calibri" w:hAnsi="Calibri"/>
                <w:bCs/>
                <w:sz w:val="22"/>
                <w:szCs w:val="22"/>
              </w:rPr>
            </w:pPr>
            <w:r>
              <w:rPr>
                <w:rStyle w:val="Strong"/>
                <w:rFonts w:ascii="Calibri" w:hAnsi="Calibri"/>
                <w:sz w:val="22"/>
                <w:szCs w:val="22"/>
              </w:rPr>
              <w:t xml:space="preserve">Abdul Rasid Jamian </w:t>
            </w:r>
            <w:r>
              <w:rPr>
                <w:rStyle w:val="Strong"/>
                <w:rFonts w:ascii="Calibri" w:hAnsi="Calibri"/>
                <w:b w:val="0"/>
                <w:sz w:val="22"/>
                <w:szCs w:val="22"/>
              </w:rPr>
              <w:t xml:space="preserve">&amp; Nurfatin Nabihah Baharom. (2018). “Kesan penggunaan teknik </w:t>
            </w:r>
            <w:r>
              <w:rPr>
                <w:rStyle w:val="Strong"/>
                <w:rFonts w:ascii="Calibri" w:hAnsi="Calibri"/>
                <w:b w:val="0"/>
                <w:i/>
                <w:sz w:val="22"/>
                <w:szCs w:val="22"/>
              </w:rPr>
              <w:t xml:space="preserve">KWLH </w:t>
            </w:r>
            <w:r>
              <w:rPr>
                <w:rStyle w:val="Strong"/>
                <w:rFonts w:ascii="Calibri" w:hAnsi="Calibri"/>
                <w:b w:val="0"/>
                <w:sz w:val="22"/>
                <w:szCs w:val="22"/>
              </w:rPr>
              <w:t xml:space="preserve">dalam kemahiran membaca kalangan murid Sekolah Jenis Kebangsaan Cina.” </w:t>
            </w:r>
            <w:r>
              <w:rPr>
                <w:rStyle w:val="Strong"/>
                <w:rFonts w:ascii="Calibri" w:hAnsi="Calibri"/>
                <w:b w:val="0"/>
                <w:i/>
                <w:sz w:val="22"/>
                <w:szCs w:val="22"/>
              </w:rPr>
              <w:t>Jurnal Pendidikan Bahasa Melayu (MyLEJ).</w:t>
            </w:r>
            <w:r>
              <w:rPr>
                <w:rStyle w:val="Strong"/>
                <w:rFonts w:ascii="Calibri" w:hAnsi="Calibri"/>
                <w:b w:val="0"/>
                <w:sz w:val="22"/>
                <w:szCs w:val="22"/>
              </w:rPr>
              <w:t xml:space="preserve"> Vol.8. Bil. 2 (Nov). 48-56.</w:t>
            </w:r>
          </w:p>
          <w:tbl>
            <w:tblPr>
              <w:tblW w:w="0" w:type="auto"/>
              <w:tblLook w:val="04A0" w:firstRow="1" w:lastRow="0" w:firstColumn="1" w:lastColumn="0" w:noHBand="0" w:noVBand="1"/>
            </w:tblPr>
            <w:tblGrid>
              <w:gridCol w:w="9212"/>
            </w:tblGrid>
            <w:tr w:rsidR="00000CBC" w:rsidRPr="00000CBC" w:rsidTr="00822869">
              <w:tc>
                <w:tcPr>
                  <w:tcW w:w="9212" w:type="dxa"/>
                  <w:shd w:val="clear" w:color="auto" w:fill="auto"/>
                </w:tcPr>
                <w:p w:rsidR="00000CBC" w:rsidRPr="00000CBC" w:rsidRDefault="00000CBC" w:rsidP="00E245DB">
                  <w:pPr>
                    <w:pStyle w:val="ListParagraph"/>
                    <w:ind w:left="-45"/>
                    <w:jc w:val="both"/>
                    <w:rPr>
                      <w:rFonts w:ascii="Calibri" w:hAnsi="Calibri"/>
                      <w:sz w:val="22"/>
                      <w:szCs w:val="22"/>
                      <w:lang w:val="es-ES_tradnl"/>
                    </w:rPr>
                  </w:pPr>
                </w:p>
              </w:tc>
            </w:tr>
            <w:tr w:rsidR="00000CBC" w:rsidRPr="00000CBC" w:rsidTr="00822869">
              <w:tc>
                <w:tcPr>
                  <w:tcW w:w="9212" w:type="dxa"/>
                  <w:shd w:val="clear" w:color="auto" w:fill="auto"/>
                </w:tcPr>
                <w:p w:rsidR="00000CBC" w:rsidRPr="00000CBC" w:rsidRDefault="00000CBC" w:rsidP="00822869">
                  <w:pPr>
                    <w:pStyle w:val="NormalWeb"/>
                    <w:spacing w:before="0" w:after="0"/>
                    <w:ind w:left="-45" w:firstLine="45"/>
                    <w:jc w:val="both"/>
                    <w:rPr>
                      <w:rFonts w:ascii="Calibri" w:hAnsi="Calibri"/>
                      <w:sz w:val="22"/>
                      <w:szCs w:val="22"/>
                    </w:rPr>
                  </w:pPr>
                </w:p>
              </w:tc>
            </w:tr>
            <w:tr w:rsidR="00000CBC" w:rsidRPr="00000CBC" w:rsidTr="004B04E3">
              <w:trPr>
                <w:trHeight w:val="80"/>
              </w:trPr>
              <w:tc>
                <w:tcPr>
                  <w:tcW w:w="9212" w:type="dxa"/>
                  <w:shd w:val="clear" w:color="auto" w:fill="auto"/>
                </w:tcPr>
                <w:p w:rsidR="00867AD9" w:rsidRPr="00867AD9" w:rsidRDefault="00867AD9" w:rsidP="00867AD9">
                  <w:pPr>
                    <w:spacing w:line="360" w:lineRule="auto"/>
                    <w:rPr>
                      <w:rFonts w:ascii="Calibri" w:hAnsi="Calibri"/>
                      <w:b/>
                      <w:outline/>
                      <w:color w:val="000000"/>
                      <w14:textOutline w14:w="9525" w14:cap="flat" w14:cmpd="sng" w14:algn="ctr">
                        <w14:solidFill>
                          <w14:srgbClr w14:val="000000"/>
                        </w14:solidFill>
                        <w14:prstDash w14:val="solid"/>
                        <w14:round/>
                      </w14:textOutline>
                      <w14:textFill>
                        <w14:noFill/>
                      </w14:textFill>
                    </w:rPr>
                  </w:pPr>
                  <w:r w:rsidRPr="00867AD9">
                    <w:rPr>
                      <w:rFonts w:ascii="Calibri" w:hAnsi="Calibri"/>
                      <w:b/>
                      <w:outline/>
                      <w:color w:val="000000"/>
                      <w14:textOutline w14:w="9525" w14:cap="flat" w14:cmpd="sng" w14:algn="ctr">
                        <w14:solidFill>
                          <w14:srgbClr w14:val="000000"/>
                        </w14:solidFill>
                        <w14:prstDash w14:val="solid"/>
                        <w14:round/>
                      </w14:textOutline>
                      <w14:textFill>
                        <w14:noFill/>
                      </w14:textFill>
                    </w:rPr>
                    <w:t>Penerbitan Buku</w:t>
                  </w:r>
                </w:p>
                <w:tbl>
                  <w:tblPr>
                    <w:tblW w:w="8996" w:type="dxa"/>
                    <w:tblLook w:val="01E0" w:firstRow="1" w:lastRow="1" w:firstColumn="1" w:lastColumn="1" w:noHBand="0" w:noVBand="0"/>
                  </w:tblPr>
                  <w:tblGrid>
                    <w:gridCol w:w="8996"/>
                  </w:tblGrid>
                  <w:tr w:rsidR="00867AD9" w:rsidRPr="00F25580" w:rsidTr="00867AD9">
                    <w:trPr>
                      <w:trHeight w:val="557"/>
                    </w:trPr>
                    <w:tc>
                      <w:tcPr>
                        <w:tcW w:w="8996" w:type="dxa"/>
                      </w:tcPr>
                      <w:p w:rsidR="00867AD9" w:rsidRDefault="00867AD9" w:rsidP="004B04E3">
                        <w:pPr>
                          <w:ind w:left="-90"/>
                          <w:jc w:val="both"/>
                          <w:rPr>
                            <w:rFonts w:asciiTheme="minorHAnsi" w:hAnsiTheme="minorHAnsi"/>
                            <w:sz w:val="22"/>
                            <w:szCs w:val="22"/>
                          </w:rPr>
                        </w:pPr>
                        <w:r w:rsidRPr="00867AD9">
                          <w:rPr>
                            <w:rFonts w:asciiTheme="minorHAnsi" w:hAnsiTheme="minorHAnsi"/>
                            <w:b/>
                            <w:sz w:val="22"/>
                            <w:szCs w:val="22"/>
                            <w:lang w:val="es-ES_tradnl"/>
                          </w:rPr>
                          <w:t xml:space="preserve">Abdul Rasid Jamian </w:t>
                        </w:r>
                        <w:r w:rsidRPr="00867AD9">
                          <w:rPr>
                            <w:rFonts w:asciiTheme="minorHAnsi" w:hAnsiTheme="minorHAnsi"/>
                            <w:sz w:val="22"/>
                            <w:szCs w:val="22"/>
                            <w:lang w:val="es-ES_tradnl"/>
                          </w:rPr>
                          <w:t>&amp; Arbaie Sujud.</w:t>
                        </w:r>
                        <w:r w:rsidRPr="00867AD9">
                          <w:rPr>
                            <w:rFonts w:asciiTheme="minorHAnsi" w:hAnsiTheme="minorHAnsi"/>
                            <w:b/>
                            <w:sz w:val="22"/>
                            <w:szCs w:val="22"/>
                            <w:lang w:val="es-ES_tradnl"/>
                          </w:rPr>
                          <w:t xml:space="preserve"> </w:t>
                        </w:r>
                        <w:r w:rsidRPr="00867AD9">
                          <w:rPr>
                            <w:rFonts w:asciiTheme="minorHAnsi" w:hAnsiTheme="minorHAnsi"/>
                            <w:sz w:val="22"/>
                            <w:szCs w:val="22"/>
                            <w:lang w:val="es-ES_tradnl"/>
                          </w:rPr>
                          <w:t xml:space="preserve">(2001). </w:t>
                        </w:r>
                        <w:r w:rsidRPr="00867AD9">
                          <w:rPr>
                            <w:rFonts w:asciiTheme="minorHAnsi" w:hAnsiTheme="minorHAnsi"/>
                            <w:i/>
                            <w:sz w:val="22"/>
                            <w:szCs w:val="22"/>
                            <w:lang w:val="es-ES_tradnl"/>
                          </w:rPr>
                          <w:t>Integrasi media: Pengajaran bahasa dan sastera</w:t>
                        </w:r>
                        <w:r w:rsidRPr="00867AD9">
                          <w:rPr>
                            <w:rFonts w:asciiTheme="minorHAnsi" w:hAnsiTheme="minorHAnsi"/>
                            <w:sz w:val="22"/>
                            <w:szCs w:val="22"/>
                            <w:lang w:val="es-ES_tradnl"/>
                          </w:rPr>
                          <w:t xml:space="preserve">. </w:t>
                        </w:r>
                        <w:r w:rsidRPr="00867AD9">
                          <w:rPr>
                            <w:rFonts w:asciiTheme="minorHAnsi" w:hAnsiTheme="minorHAnsi"/>
                            <w:sz w:val="22"/>
                            <w:szCs w:val="22"/>
                          </w:rPr>
                          <w:t>Kuala Lu</w:t>
                        </w:r>
                        <w:r>
                          <w:rPr>
                            <w:rFonts w:asciiTheme="minorHAnsi" w:hAnsiTheme="minorHAnsi"/>
                            <w:sz w:val="22"/>
                            <w:szCs w:val="22"/>
                          </w:rPr>
                          <w:t>mpur: Kumpulan Budiman Sdn. Bhd.</w:t>
                        </w:r>
                      </w:p>
                      <w:p w:rsidR="00867AD9" w:rsidRDefault="00867AD9" w:rsidP="004B04E3">
                        <w:pPr>
                          <w:ind w:left="-90"/>
                          <w:jc w:val="both"/>
                          <w:rPr>
                            <w:rFonts w:asciiTheme="minorHAnsi" w:hAnsiTheme="minorHAnsi"/>
                            <w:sz w:val="22"/>
                            <w:szCs w:val="22"/>
                          </w:rPr>
                        </w:pPr>
                      </w:p>
                      <w:p w:rsidR="004B04E3" w:rsidRDefault="00867AD9" w:rsidP="004B04E3">
                        <w:pPr>
                          <w:ind w:left="-90"/>
                          <w:jc w:val="both"/>
                          <w:rPr>
                            <w:rFonts w:asciiTheme="minorHAnsi" w:hAnsiTheme="minorHAnsi"/>
                            <w:sz w:val="22"/>
                            <w:szCs w:val="22"/>
                          </w:rPr>
                        </w:pPr>
                        <w:r w:rsidRPr="00867AD9">
                          <w:rPr>
                            <w:rFonts w:asciiTheme="minorHAnsi" w:hAnsiTheme="minorHAnsi"/>
                            <w:sz w:val="22"/>
                            <w:szCs w:val="22"/>
                          </w:rPr>
                          <w:t xml:space="preserve">Azali Mohamed, </w:t>
                        </w:r>
                        <w:r w:rsidRPr="00867AD9">
                          <w:rPr>
                            <w:rFonts w:asciiTheme="minorHAnsi" w:hAnsiTheme="minorHAnsi"/>
                            <w:b/>
                            <w:sz w:val="22"/>
                            <w:szCs w:val="22"/>
                          </w:rPr>
                          <w:t>Abdul Rasid Jamian</w:t>
                        </w:r>
                        <w:r w:rsidRPr="00867AD9">
                          <w:rPr>
                            <w:rFonts w:asciiTheme="minorHAnsi" w:hAnsiTheme="minorHAnsi"/>
                            <w:sz w:val="22"/>
                            <w:szCs w:val="22"/>
                          </w:rPr>
                          <w:t xml:space="preserve"> &amp; Husalshah Rizal Hussian. (2010). </w:t>
                        </w:r>
                        <w:r w:rsidRPr="00867AD9">
                          <w:rPr>
                            <w:rFonts w:asciiTheme="minorHAnsi" w:hAnsiTheme="minorHAnsi"/>
                            <w:i/>
                            <w:sz w:val="22"/>
                            <w:szCs w:val="22"/>
                          </w:rPr>
                          <w:t>Kemahi</w:t>
                        </w:r>
                        <w:r>
                          <w:rPr>
                            <w:rFonts w:asciiTheme="minorHAnsi" w:hAnsiTheme="minorHAnsi"/>
                            <w:i/>
                            <w:sz w:val="22"/>
                            <w:szCs w:val="22"/>
                          </w:rPr>
                          <w:t xml:space="preserve">ran insaniah: Suatu </w:t>
                        </w:r>
                        <w:r w:rsidRPr="00867AD9">
                          <w:rPr>
                            <w:rFonts w:asciiTheme="minorHAnsi" w:hAnsiTheme="minorHAnsi"/>
                            <w:i/>
                            <w:sz w:val="22"/>
                            <w:szCs w:val="22"/>
                          </w:rPr>
                          <w:t>perspektif</w:t>
                        </w:r>
                        <w:r w:rsidRPr="00867AD9">
                          <w:rPr>
                            <w:rFonts w:asciiTheme="minorHAnsi" w:hAnsiTheme="minorHAnsi"/>
                            <w:sz w:val="22"/>
                            <w:szCs w:val="22"/>
                          </w:rPr>
                          <w:t>. Serdang: Penerbit Universiti Putra Malaysia.</w:t>
                        </w:r>
                      </w:p>
                      <w:p w:rsidR="004B04E3" w:rsidRDefault="004B04E3" w:rsidP="004B04E3">
                        <w:pPr>
                          <w:ind w:left="-90"/>
                          <w:jc w:val="both"/>
                          <w:rPr>
                            <w:rFonts w:asciiTheme="minorHAnsi" w:hAnsiTheme="minorHAnsi"/>
                            <w:sz w:val="22"/>
                            <w:szCs w:val="22"/>
                          </w:rPr>
                        </w:pPr>
                      </w:p>
                      <w:p w:rsidR="00867AD9" w:rsidRDefault="00867AD9" w:rsidP="004B04E3">
                        <w:pPr>
                          <w:ind w:left="-90"/>
                          <w:jc w:val="both"/>
                          <w:rPr>
                            <w:rFonts w:asciiTheme="minorHAnsi" w:hAnsiTheme="minorHAnsi"/>
                            <w:sz w:val="22"/>
                            <w:szCs w:val="22"/>
                          </w:rPr>
                        </w:pPr>
                        <w:r w:rsidRPr="00867AD9">
                          <w:rPr>
                            <w:rFonts w:asciiTheme="minorHAnsi" w:hAnsiTheme="minorHAnsi"/>
                            <w:sz w:val="22"/>
                            <w:szCs w:val="22"/>
                          </w:rPr>
                          <w:t xml:space="preserve">Maimunah Ismail &amp; </w:t>
                        </w:r>
                        <w:r w:rsidRPr="00867AD9">
                          <w:rPr>
                            <w:rFonts w:asciiTheme="minorHAnsi" w:hAnsiTheme="minorHAnsi"/>
                            <w:b/>
                            <w:sz w:val="22"/>
                            <w:szCs w:val="22"/>
                          </w:rPr>
                          <w:t xml:space="preserve">Abdul Rasid Jamian </w:t>
                        </w:r>
                        <w:r w:rsidRPr="00867AD9">
                          <w:rPr>
                            <w:rFonts w:asciiTheme="minorHAnsi" w:hAnsiTheme="minorHAnsi"/>
                            <w:sz w:val="22"/>
                            <w:szCs w:val="22"/>
                          </w:rPr>
                          <w:t xml:space="preserve">(ed). (2011). </w:t>
                        </w:r>
                        <w:r w:rsidRPr="00867AD9">
                          <w:rPr>
                            <w:rFonts w:asciiTheme="minorHAnsi" w:hAnsiTheme="minorHAnsi"/>
                            <w:i/>
                            <w:sz w:val="22"/>
                            <w:szCs w:val="22"/>
                          </w:rPr>
                          <w:t>Pendidikan dan masyarakat: Peranan institusi sosial.</w:t>
                        </w:r>
                        <w:r w:rsidRPr="00867AD9">
                          <w:rPr>
                            <w:rFonts w:asciiTheme="minorHAnsi" w:hAnsiTheme="minorHAnsi"/>
                            <w:sz w:val="22"/>
                            <w:szCs w:val="22"/>
                          </w:rPr>
                          <w:t xml:space="preserve"> Serdang: Penerbit Universiti Putra Malaysia.</w:t>
                        </w:r>
                      </w:p>
                      <w:p w:rsidR="00867AD9" w:rsidRPr="00867AD9" w:rsidRDefault="00867AD9" w:rsidP="004B04E3">
                        <w:pPr>
                          <w:pStyle w:val="ListParagraph"/>
                          <w:ind w:left="34" w:hanging="34"/>
                          <w:jc w:val="both"/>
                          <w:rPr>
                            <w:rFonts w:asciiTheme="minorHAnsi" w:hAnsiTheme="minorHAnsi"/>
                            <w:sz w:val="22"/>
                            <w:szCs w:val="22"/>
                          </w:rPr>
                        </w:pPr>
                      </w:p>
                      <w:p w:rsidR="00867AD9" w:rsidRPr="00867AD9" w:rsidRDefault="00867AD9" w:rsidP="004B04E3">
                        <w:pPr>
                          <w:ind w:left="-4"/>
                          <w:jc w:val="both"/>
                          <w:rPr>
                            <w:rFonts w:asciiTheme="minorHAnsi" w:hAnsiTheme="minorHAnsi"/>
                            <w:sz w:val="22"/>
                            <w:szCs w:val="22"/>
                          </w:rPr>
                        </w:pPr>
                        <w:r w:rsidRPr="00867AD9">
                          <w:rPr>
                            <w:rFonts w:asciiTheme="minorHAnsi" w:hAnsiTheme="minorHAnsi"/>
                            <w:b/>
                            <w:sz w:val="22"/>
                            <w:szCs w:val="22"/>
                          </w:rPr>
                          <w:t>Abdul Rasid Jamian</w:t>
                        </w:r>
                        <w:r w:rsidRPr="00867AD9">
                          <w:rPr>
                            <w:rFonts w:asciiTheme="minorHAnsi" w:hAnsiTheme="minorHAnsi"/>
                            <w:sz w:val="22"/>
                            <w:szCs w:val="22"/>
                          </w:rPr>
                          <w:t xml:space="preserve">. (2013). </w:t>
                        </w:r>
                        <w:r w:rsidRPr="00867AD9">
                          <w:rPr>
                            <w:rFonts w:asciiTheme="minorHAnsi" w:hAnsiTheme="minorHAnsi"/>
                            <w:i/>
                            <w:sz w:val="22"/>
                            <w:szCs w:val="22"/>
                          </w:rPr>
                          <w:t>Ekspresi kreativiti kanak-kanak</w:t>
                        </w:r>
                        <w:r w:rsidRPr="00867AD9">
                          <w:rPr>
                            <w:rFonts w:asciiTheme="minorHAnsi" w:hAnsiTheme="minorHAnsi"/>
                            <w:sz w:val="22"/>
                            <w:szCs w:val="22"/>
                          </w:rPr>
                          <w:t>. Serdang: Universiti Putra Malaysia.</w:t>
                        </w:r>
                      </w:p>
                      <w:p w:rsidR="00867AD9" w:rsidRDefault="00867AD9" w:rsidP="004B04E3">
                        <w:pPr>
                          <w:ind w:left="-4"/>
                          <w:jc w:val="both"/>
                          <w:rPr>
                            <w:rFonts w:asciiTheme="minorHAnsi" w:hAnsiTheme="minorHAnsi"/>
                            <w:sz w:val="22"/>
                            <w:szCs w:val="22"/>
                          </w:rPr>
                        </w:pPr>
                        <w:r w:rsidRPr="00867AD9">
                          <w:rPr>
                            <w:rFonts w:asciiTheme="minorHAnsi" w:hAnsiTheme="minorHAnsi"/>
                            <w:sz w:val="22"/>
                            <w:szCs w:val="22"/>
                          </w:rPr>
                          <w:t>Editor. (2015). Bukit Lintang Menyinar Bersama Transformasi Komuniti. Serdang: Universiti Putra Malaysia.</w:t>
                        </w:r>
                      </w:p>
                      <w:p w:rsidR="00867AD9" w:rsidRPr="00867AD9" w:rsidRDefault="00867AD9" w:rsidP="004B04E3">
                        <w:pPr>
                          <w:ind w:left="-4"/>
                          <w:jc w:val="both"/>
                          <w:rPr>
                            <w:rFonts w:asciiTheme="minorHAnsi" w:hAnsiTheme="minorHAnsi"/>
                            <w:sz w:val="22"/>
                            <w:szCs w:val="22"/>
                          </w:rPr>
                        </w:pPr>
                      </w:p>
                      <w:p w:rsidR="00867AD9" w:rsidRDefault="00867AD9" w:rsidP="004B04E3">
                        <w:pPr>
                          <w:ind w:left="34" w:hanging="38"/>
                          <w:jc w:val="both"/>
                          <w:rPr>
                            <w:rFonts w:asciiTheme="minorHAnsi" w:hAnsiTheme="minorHAnsi"/>
                            <w:sz w:val="22"/>
                            <w:szCs w:val="22"/>
                          </w:rPr>
                        </w:pPr>
                        <w:r w:rsidRPr="00867AD9">
                          <w:rPr>
                            <w:rFonts w:asciiTheme="minorHAnsi" w:hAnsiTheme="minorHAnsi"/>
                            <w:b/>
                            <w:sz w:val="22"/>
                            <w:szCs w:val="22"/>
                          </w:rPr>
                          <w:t xml:space="preserve">Abdul Rasid Jamian </w:t>
                        </w:r>
                        <w:r w:rsidRPr="00867AD9">
                          <w:rPr>
                            <w:rFonts w:asciiTheme="minorHAnsi" w:hAnsiTheme="minorHAnsi"/>
                            <w:sz w:val="22"/>
                            <w:szCs w:val="22"/>
                          </w:rPr>
                          <w:t xml:space="preserve">et. al. (2016). </w:t>
                        </w:r>
                        <w:r w:rsidRPr="00867AD9">
                          <w:rPr>
                            <w:rFonts w:asciiTheme="minorHAnsi" w:hAnsiTheme="minorHAnsi"/>
                            <w:i/>
                            <w:sz w:val="22"/>
                            <w:szCs w:val="22"/>
                          </w:rPr>
                          <w:t>Modul Pembangunan Pelajar Syumul (PESYUMA</w:t>
                        </w:r>
                        <w:r w:rsidRPr="00867AD9">
                          <w:rPr>
                            <w:rFonts w:asciiTheme="minorHAnsi" w:hAnsiTheme="minorHAnsi"/>
                            <w:sz w:val="22"/>
                            <w:szCs w:val="22"/>
                          </w:rPr>
                          <w:t>). Serdang: Universiti Putra Malaysia.</w:t>
                        </w:r>
                      </w:p>
                      <w:p w:rsidR="00867AD9" w:rsidRPr="00867AD9" w:rsidRDefault="00867AD9" w:rsidP="004B04E3">
                        <w:pPr>
                          <w:ind w:left="34" w:hanging="38"/>
                          <w:jc w:val="both"/>
                          <w:rPr>
                            <w:rFonts w:asciiTheme="minorHAnsi" w:hAnsiTheme="minorHAnsi"/>
                            <w:sz w:val="22"/>
                            <w:szCs w:val="22"/>
                          </w:rPr>
                        </w:pPr>
                      </w:p>
                      <w:p w:rsidR="00867AD9" w:rsidRDefault="00867AD9" w:rsidP="00867AD9">
                        <w:pPr>
                          <w:ind w:left="34" w:hanging="38"/>
                          <w:jc w:val="both"/>
                          <w:rPr>
                            <w:rFonts w:asciiTheme="minorHAnsi" w:hAnsiTheme="minorHAnsi"/>
                            <w:sz w:val="22"/>
                            <w:szCs w:val="22"/>
                          </w:rPr>
                        </w:pPr>
                        <w:r w:rsidRPr="00867AD9">
                          <w:rPr>
                            <w:rFonts w:asciiTheme="minorHAnsi" w:hAnsiTheme="minorHAnsi"/>
                            <w:sz w:val="22"/>
                            <w:szCs w:val="22"/>
                          </w:rPr>
                          <w:lastRenderedPageBreak/>
                          <w:t xml:space="preserve">Rozita@Radhiah Md Said &amp; </w:t>
                        </w:r>
                        <w:r w:rsidRPr="00867AD9">
                          <w:rPr>
                            <w:rFonts w:asciiTheme="minorHAnsi" w:hAnsiTheme="minorHAnsi"/>
                            <w:b/>
                            <w:sz w:val="22"/>
                            <w:szCs w:val="22"/>
                          </w:rPr>
                          <w:t xml:space="preserve">Abdul Rasid Jamian. </w:t>
                        </w:r>
                        <w:r w:rsidRPr="00867AD9">
                          <w:rPr>
                            <w:rFonts w:asciiTheme="minorHAnsi" w:hAnsiTheme="minorHAnsi"/>
                            <w:sz w:val="22"/>
                            <w:szCs w:val="22"/>
                          </w:rPr>
                          <w:t xml:space="preserve">(2018). </w:t>
                        </w:r>
                        <w:r w:rsidRPr="00867AD9">
                          <w:rPr>
                            <w:rFonts w:asciiTheme="minorHAnsi" w:hAnsiTheme="minorHAnsi"/>
                            <w:i/>
                            <w:sz w:val="22"/>
                            <w:szCs w:val="22"/>
                          </w:rPr>
                          <w:t>Model SILA FOCKes SINI Mengajar Mengarang</w:t>
                        </w:r>
                        <w:r w:rsidRPr="00867AD9">
                          <w:rPr>
                            <w:rFonts w:asciiTheme="minorHAnsi" w:hAnsiTheme="minorHAnsi"/>
                            <w:sz w:val="22"/>
                            <w:szCs w:val="22"/>
                          </w:rPr>
                          <w:t>. Serdang: Penerbit Universiti Putra Malaysia.</w:t>
                        </w:r>
                      </w:p>
                      <w:p w:rsidR="00867AD9" w:rsidRPr="00867AD9" w:rsidRDefault="00867AD9" w:rsidP="00867AD9">
                        <w:pPr>
                          <w:ind w:left="34" w:hanging="38"/>
                          <w:jc w:val="both"/>
                          <w:rPr>
                            <w:rFonts w:asciiTheme="minorHAnsi" w:hAnsiTheme="minorHAnsi"/>
                            <w:sz w:val="22"/>
                            <w:szCs w:val="22"/>
                          </w:rPr>
                        </w:pPr>
                      </w:p>
                      <w:p w:rsidR="00867AD9" w:rsidRPr="00867AD9" w:rsidRDefault="00867AD9" w:rsidP="00867AD9">
                        <w:pPr>
                          <w:ind w:left="34" w:hanging="38"/>
                          <w:jc w:val="both"/>
                          <w:rPr>
                            <w:rFonts w:asciiTheme="minorHAnsi" w:hAnsiTheme="minorHAnsi"/>
                            <w:sz w:val="22"/>
                            <w:szCs w:val="22"/>
                          </w:rPr>
                        </w:pPr>
                        <w:r w:rsidRPr="00867AD9">
                          <w:rPr>
                            <w:rFonts w:asciiTheme="minorHAnsi" w:hAnsiTheme="minorHAnsi"/>
                            <w:b/>
                            <w:sz w:val="22"/>
                            <w:szCs w:val="22"/>
                          </w:rPr>
                          <w:t>Abdul Rasid Jamian</w:t>
                        </w:r>
                        <w:r w:rsidRPr="00867AD9">
                          <w:rPr>
                            <w:rFonts w:asciiTheme="minorHAnsi" w:hAnsiTheme="minorHAnsi"/>
                            <w:sz w:val="22"/>
                            <w:szCs w:val="22"/>
                          </w:rPr>
                          <w:t xml:space="preserve"> </w:t>
                        </w:r>
                        <w:r>
                          <w:rPr>
                            <w:rFonts w:asciiTheme="minorHAnsi" w:hAnsiTheme="minorHAnsi"/>
                            <w:sz w:val="22"/>
                            <w:szCs w:val="22"/>
                          </w:rPr>
                          <w:t>&amp;</w:t>
                        </w:r>
                        <w:r w:rsidRPr="00867AD9">
                          <w:rPr>
                            <w:rFonts w:asciiTheme="minorHAnsi" w:hAnsiTheme="minorHAnsi"/>
                            <w:sz w:val="22"/>
                            <w:szCs w:val="22"/>
                          </w:rPr>
                          <w:t xml:space="preserve"> rakan-rakan. (2018). </w:t>
                        </w:r>
                        <w:r w:rsidRPr="00867AD9">
                          <w:rPr>
                            <w:rFonts w:asciiTheme="minorHAnsi" w:hAnsiTheme="minorHAnsi"/>
                            <w:i/>
                            <w:sz w:val="22"/>
                            <w:szCs w:val="22"/>
                          </w:rPr>
                          <w:t>Dimensi Kurikulum dalam Pendidikan</w:t>
                        </w:r>
                        <w:r w:rsidRPr="00867AD9">
                          <w:rPr>
                            <w:rFonts w:asciiTheme="minorHAnsi" w:hAnsiTheme="minorHAnsi"/>
                            <w:sz w:val="22"/>
                            <w:szCs w:val="22"/>
                          </w:rPr>
                          <w:t>. Selangor: Syah Holdings Sdn Bhd.</w:t>
                        </w:r>
                      </w:p>
                      <w:p w:rsidR="00867AD9" w:rsidRPr="00867AD9" w:rsidRDefault="00867AD9" w:rsidP="00867AD9">
                        <w:pPr>
                          <w:ind w:left="34" w:hanging="38"/>
                          <w:jc w:val="both"/>
                          <w:rPr>
                            <w:rFonts w:asciiTheme="minorHAnsi" w:hAnsiTheme="minorHAnsi"/>
                            <w:sz w:val="22"/>
                            <w:szCs w:val="22"/>
                          </w:rPr>
                        </w:pPr>
                      </w:p>
                      <w:p w:rsidR="00867AD9" w:rsidRDefault="00867AD9" w:rsidP="00867AD9">
                        <w:pPr>
                          <w:ind w:left="-90"/>
                          <w:rPr>
                            <w:rFonts w:asciiTheme="minorHAnsi" w:hAnsiTheme="minorHAnsi"/>
                            <w:b/>
                            <w:outline/>
                            <w:color w:val="000000"/>
                            <w14:textOutline w14:w="9525" w14:cap="flat" w14:cmpd="sng" w14:algn="ctr">
                              <w14:solidFill>
                                <w14:srgbClr w14:val="000000"/>
                              </w14:solidFill>
                              <w14:prstDash w14:val="solid"/>
                              <w14:round/>
                            </w14:textOutline>
                            <w14:textFill>
                              <w14:noFill/>
                            </w14:textFill>
                          </w:rPr>
                        </w:pPr>
                        <w:r w:rsidRPr="00867AD9">
                          <w:rPr>
                            <w:rFonts w:asciiTheme="minorHAnsi" w:hAnsiTheme="minorHAnsi"/>
                            <w:b/>
                            <w:outline/>
                            <w:color w:val="000000"/>
                            <w14:textOutline w14:w="9525" w14:cap="flat" w14:cmpd="sng" w14:algn="ctr">
                              <w14:solidFill>
                                <w14:srgbClr w14:val="000000"/>
                              </w14:solidFill>
                              <w14:prstDash w14:val="solid"/>
                              <w14:round/>
                            </w14:textOutline>
                            <w14:textFill>
                              <w14:noFill/>
                            </w14:textFill>
                          </w:rPr>
                          <w:t>Bab Dalam Buku</w:t>
                        </w:r>
                      </w:p>
                      <w:p w:rsidR="00867AD9" w:rsidRPr="00867AD9" w:rsidRDefault="00867AD9" w:rsidP="00867AD9">
                        <w:pPr>
                          <w:rPr>
                            <w:rFonts w:asciiTheme="minorHAnsi" w:hAnsiTheme="minorHAnsi"/>
                            <w:b/>
                            <w:outline/>
                            <w:color w:val="000000"/>
                            <w14:textOutline w14:w="9525" w14:cap="flat" w14:cmpd="sng" w14:algn="ctr">
                              <w14:solidFill>
                                <w14:srgbClr w14:val="000000"/>
                              </w14:solidFill>
                              <w14:prstDash w14:val="solid"/>
                              <w14:round/>
                            </w14:textOutline>
                            <w14:textFill>
                              <w14:noFill/>
                            </w14:textFill>
                          </w:rPr>
                        </w:pPr>
                      </w:p>
                      <w:tbl>
                        <w:tblPr>
                          <w:tblW w:w="8656" w:type="dxa"/>
                          <w:tblLook w:val="01E0" w:firstRow="1" w:lastRow="1" w:firstColumn="1" w:lastColumn="1" w:noHBand="0" w:noVBand="0"/>
                        </w:tblPr>
                        <w:tblGrid>
                          <w:gridCol w:w="8656"/>
                        </w:tblGrid>
                        <w:tr w:rsidR="00867AD9" w:rsidRPr="00867AD9" w:rsidTr="004B04E3">
                          <w:trPr>
                            <w:trHeight w:val="1030"/>
                          </w:trPr>
                          <w:tc>
                            <w:tcPr>
                              <w:tcW w:w="8656" w:type="dxa"/>
                            </w:tcPr>
                            <w:p w:rsidR="00867AD9" w:rsidRPr="00867AD9" w:rsidRDefault="00867AD9" w:rsidP="00867AD9">
                              <w:pPr>
                                <w:jc w:val="both"/>
                                <w:rPr>
                                  <w:rFonts w:asciiTheme="minorHAnsi" w:hAnsiTheme="minorHAnsi"/>
                                  <w:sz w:val="22"/>
                                  <w:szCs w:val="22"/>
                                  <w:lang w:val="es-ES_tradnl"/>
                                </w:rPr>
                              </w:pPr>
                              <w:r w:rsidRPr="00867AD9">
                                <w:rPr>
                                  <w:rFonts w:asciiTheme="minorHAnsi" w:hAnsiTheme="minorHAnsi"/>
                                  <w:b/>
                                  <w:sz w:val="22"/>
                                  <w:szCs w:val="22"/>
                                  <w:lang w:val="es-ES_tradnl"/>
                                </w:rPr>
                                <w:t xml:space="preserve">Abdul Rasid </w:t>
                              </w:r>
                              <w:r w:rsidRPr="00867AD9">
                                <w:rPr>
                                  <w:rFonts w:asciiTheme="minorHAnsi" w:hAnsiTheme="minorHAnsi"/>
                                  <w:sz w:val="22"/>
                                  <w:szCs w:val="22"/>
                                  <w:lang w:val="es-ES_tradnl"/>
                                </w:rPr>
                                <w:t>et al.</w:t>
                              </w:r>
                              <w:r w:rsidRPr="00867AD9">
                                <w:rPr>
                                  <w:rFonts w:asciiTheme="minorHAnsi" w:hAnsiTheme="minorHAnsi"/>
                                  <w:b/>
                                  <w:sz w:val="22"/>
                                  <w:szCs w:val="22"/>
                                  <w:lang w:val="es-ES_tradnl"/>
                                </w:rPr>
                                <w:t xml:space="preserve"> </w:t>
                              </w:r>
                              <w:r w:rsidRPr="00867AD9">
                                <w:rPr>
                                  <w:rFonts w:asciiTheme="minorHAnsi" w:hAnsiTheme="minorHAnsi"/>
                                  <w:sz w:val="22"/>
                                  <w:szCs w:val="22"/>
                                  <w:lang w:val="es-ES_tradnl"/>
                                </w:rPr>
                                <w:t xml:space="preserve"> (2006). “Kesediaan profesionalisme guru novis: Cadangan modul latihan.” Fakulti Pendidikan Institut Pengajian Tinggi, Bahagian Pendidikan Guru dan Jawatankuasa Penyelarasan Pendidikan Guru. Bangi: UKM.</w:t>
                              </w:r>
                            </w:p>
                            <w:p w:rsidR="00867AD9" w:rsidRPr="00867AD9" w:rsidRDefault="00867AD9" w:rsidP="00867AD9">
                              <w:pPr>
                                <w:ind w:left="522" w:hanging="522"/>
                                <w:rPr>
                                  <w:rFonts w:asciiTheme="minorHAnsi" w:hAnsiTheme="minorHAnsi"/>
                                  <w:sz w:val="22"/>
                                  <w:szCs w:val="22"/>
                                  <w:lang w:val="es-ES_tradnl"/>
                                </w:rPr>
                              </w:pPr>
                            </w:p>
                          </w:tc>
                        </w:tr>
                        <w:tr w:rsidR="00867AD9" w:rsidRPr="00867AD9" w:rsidTr="004B04E3">
                          <w:trPr>
                            <w:trHeight w:val="1015"/>
                          </w:trPr>
                          <w:tc>
                            <w:tcPr>
                              <w:tcW w:w="8656" w:type="dxa"/>
                            </w:tcPr>
                            <w:p w:rsidR="00867AD9" w:rsidRPr="00867AD9" w:rsidRDefault="00867AD9" w:rsidP="00867AD9">
                              <w:pPr>
                                <w:jc w:val="both"/>
                                <w:rPr>
                                  <w:rFonts w:asciiTheme="minorHAnsi" w:hAnsiTheme="minorHAnsi"/>
                                  <w:sz w:val="22"/>
                                  <w:szCs w:val="22"/>
                                  <w:lang w:val="es-ES_tradnl"/>
                                </w:rPr>
                              </w:pPr>
                              <w:r w:rsidRPr="00867AD9">
                                <w:rPr>
                                  <w:rFonts w:asciiTheme="minorHAnsi" w:hAnsiTheme="minorHAnsi"/>
                                  <w:b/>
                                  <w:sz w:val="22"/>
                                  <w:szCs w:val="22"/>
                                  <w:lang w:val="es-ES_tradnl"/>
                                </w:rPr>
                                <w:t>Abdul Rasid Jamian</w:t>
                              </w:r>
                              <w:r w:rsidRPr="00867AD9">
                                <w:rPr>
                                  <w:rFonts w:asciiTheme="minorHAnsi" w:hAnsiTheme="minorHAnsi"/>
                                  <w:sz w:val="22"/>
                                  <w:szCs w:val="22"/>
                                  <w:lang w:val="es-ES_tradnl"/>
                                </w:rPr>
                                <w:t xml:space="preserve"> et al. (2007). “Kesediaan profesionalisme guru novis: Cadangan modul latihan.” Edisi kedua</w:t>
                              </w:r>
                              <w:r w:rsidRPr="00867AD9">
                                <w:rPr>
                                  <w:rFonts w:asciiTheme="minorHAnsi" w:hAnsiTheme="minorHAnsi"/>
                                  <w:i/>
                                  <w:sz w:val="22"/>
                                  <w:szCs w:val="22"/>
                                  <w:lang w:val="es-ES_tradnl"/>
                                </w:rPr>
                                <w:t xml:space="preserve">. </w:t>
                              </w:r>
                              <w:r w:rsidRPr="00867AD9">
                                <w:rPr>
                                  <w:rFonts w:asciiTheme="minorHAnsi" w:hAnsiTheme="minorHAnsi"/>
                                  <w:sz w:val="22"/>
                                  <w:szCs w:val="22"/>
                                  <w:lang w:val="es-ES_tradnl"/>
                                </w:rPr>
                                <w:t>Fakulti Pendidikan Institut Pengajian Tinggi, Bahagian Pendidikan Guru dan Jawatankuasa Penyelarasan Pendidikan Guru. Bangi: UKM.</w:t>
                              </w:r>
                            </w:p>
                            <w:p w:rsidR="00867AD9" w:rsidRPr="00867AD9" w:rsidRDefault="00867AD9" w:rsidP="00867AD9">
                              <w:pPr>
                                <w:rPr>
                                  <w:rFonts w:asciiTheme="minorHAnsi" w:hAnsiTheme="minorHAnsi"/>
                                  <w:sz w:val="22"/>
                                  <w:szCs w:val="22"/>
                                </w:rPr>
                              </w:pPr>
                            </w:p>
                          </w:tc>
                        </w:tr>
                        <w:tr w:rsidR="00867AD9" w:rsidRPr="00867AD9" w:rsidTr="004B04E3">
                          <w:trPr>
                            <w:trHeight w:val="1288"/>
                          </w:trPr>
                          <w:tc>
                            <w:tcPr>
                              <w:tcW w:w="8656" w:type="dxa"/>
                            </w:tcPr>
                            <w:p w:rsidR="00867AD9" w:rsidRPr="00867AD9" w:rsidRDefault="00867AD9" w:rsidP="00867AD9">
                              <w:pPr>
                                <w:jc w:val="both"/>
                                <w:rPr>
                                  <w:rFonts w:asciiTheme="minorHAnsi" w:hAnsiTheme="minorHAnsi"/>
                                  <w:sz w:val="22"/>
                                  <w:szCs w:val="22"/>
                                  <w:lang w:val="es-ES_tradnl"/>
                                </w:rPr>
                              </w:pPr>
                              <w:r w:rsidRPr="00867AD9">
                                <w:rPr>
                                  <w:rFonts w:asciiTheme="minorHAnsi" w:hAnsiTheme="minorHAnsi"/>
                                  <w:sz w:val="22"/>
                                  <w:szCs w:val="22"/>
                                  <w:lang w:val="es-ES_tradnl"/>
                                </w:rPr>
                                <w:t xml:space="preserve">Sharifah Md Nor, Norhayat Marzuki, Ramlah Hamzah, </w:t>
                              </w:r>
                              <w:r w:rsidRPr="00867AD9">
                                <w:rPr>
                                  <w:rFonts w:asciiTheme="minorHAnsi" w:hAnsiTheme="minorHAnsi"/>
                                  <w:b/>
                                  <w:sz w:val="22"/>
                                  <w:szCs w:val="22"/>
                                  <w:lang w:val="es-ES_tradnl"/>
                                </w:rPr>
                                <w:t>Abdul Rasid Jamian</w:t>
                              </w:r>
                              <w:r w:rsidRPr="00867AD9">
                                <w:rPr>
                                  <w:rFonts w:asciiTheme="minorHAnsi" w:hAnsiTheme="minorHAnsi"/>
                                  <w:sz w:val="22"/>
                                  <w:szCs w:val="22"/>
                                  <w:lang w:val="es-ES_tradnl"/>
                                </w:rPr>
                                <w:t xml:space="preserve">, Kamariah Abu Bakar, Arshad A. Samad, Rohani Ahmad Tarmizi, Wan Zah Wan Ali, Othman Dato’ Mohamed &amp; Siti Suria Salim. (2008). “Mengajar murid lemah: Cabaran dan Harapan.” </w:t>
                              </w:r>
                              <w:r w:rsidRPr="00867AD9">
                                <w:rPr>
                                  <w:rFonts w:asciiTheme="minorHAnsi" w:hAnsiTheme="minorHAnsi"/>
                                  <w:i/>
                                  <w:sz w:val="22"/>
                                  <w:szCs w:val="22"/>
                                  <w:lang w:val="es-ES_tradnl"/>
                                </w:rPr>
                                <w:t xml:space="preserve">Bab dalam buku. Pendidikan di sekolah: Isu dan cabaran. </w:t>
                              </w:r>
                              <w:r w:rsidRPr="00867AD9">
                                <w:rPr>
                                  <w:rFonts w:asciiTheme="minorHAnsi" w:hAnsiTheme="minorHAnsi"/>
                                  <w:sz w:val="22"/>
                                  <w:szCs w:val="22"/>
                                  <w:lang w:val="es-ES_tradnl"/>
                                </w:rPr>
                                <w:t>109-122, Serdang: Penerbit UPM.</w:t>
                              </w:r>
                            </w:p>
                            <w:p w:rsidR="00867AD9" w:rsidRPr="00867AD9" w:rsidRDefault="00867AD9" w:rsidP="00867AD9">
                              <w:pPr>
                                <w:rPr>
                                  <w:rFonts w:asciiTheme="minorHAnsi" w:hAnsiTheme="minorHAnsi"/>
                                  <w:sz w:val="22"/>
                                  <w:szCs w:val="22"/>
                                </w:rPr>
                              </w:pPr>
                            </w:p>
                          </w:tc>
                        </w:tr>
                        <w:tr w:rsidR="00867AD9" w:rsidRPr="00867AD9" w:rsidTr="004B04E3">
                          <w:trPr>
                            <w:trHeight w:val="1015"/>
                          </w:trPr>
                          <w:tc>
                            <w:tcPr>
                              <w:tcW w:w="8656" w:type="dxa"/>
                            </w:tcPr>
                            <w:p w:rsidR="00867AD9" w:rsidRPr="00867AD9" w:rsidRDefault="00867AD9" w:rsidP="00867AD9">
                              <w:pPr>
                                <w:jc w:val="both"/>
                                <w:rPr>
                                  <w:rFonts w:asciiTheme="minorHAnsi" w:hAnsiTheme="minorHAnsi"/>
                                  <w:sz w:val="22"/>
                                  <w:szCs w:val="22"/>
                                  <w:lang w:val="fi-FI"/>
                                </w:rPr>
                              </w:pPr>
                              <w:r w:rsidRPr="00867AD9">
                                <w:rPr>
                                  <w:rFonts w:asciiTheme="minorHAnsi" w:hAnsiTheme="minorHAnsi"/>
                                  <w:b/>
                                  <w:sz w:val="22"/>
                                  <w:szCs w:val="22"/>
                                </w:rPr>
                                <w:t>Abdul Rasid Jamian</w:t>
                              </w:r>
                              <w:r w:rsidRPr="00867AD9">
                                <w:rPr>
                                  <w:rFonts w:asciiTheme="minorHAnsi" w:hAnsiTheme="minorHAnsi"/>
                                  <w:sz w:val="22"/>
                                  <w:szCs w:val="22"/>
                                </w:rPr>
                                <w:t xml:space="preserve">, Sharifah Md. Nor, Kamariah Abu Bakar, Arshad Abdul Samad, Rohani Ahmad Tarmizi, Ramlah Hamzah, Norhayat Marzuki, Wan Zah Wan Ali, Siti Suria Salim, &amp; Othman Hj. </w:t>
                              </w:r>
                              <w:r w:rsidRPr="00867AD9">
                                <w:rPr>
                                  <w:rFonts w:asciiTheme="minorHAnsi" w:hAnsiTheme="minorHAnsi"/>
                                  <w:sz w:val="22"/>
                                  <w:szCs w:val="22"/>
                                  <w:lang w:val="es-ES_tradnl"/>
                                </w:rPr>
                                <w:t xml:space="preserve">Mohamed. (2008). </w:t>
                              </w:r>
                              <w:r w:rsidRPr="00867AD9">
                                <w:rPr>
                                  <w:rFonts w:asciiTheme="minorHAnsi" w:hAnsiTheme="minorHAnsi"/>
                                  <w:sz w:val="22"/>
                                  <w:szCs w:val="22"/>
                                  <w:lang w:val="fi-FI"/>
                                </w:rPr>
                                <w:t>“Bahasa Malaysia Modul (Pembelajaran Bahasa Malaysia Kemahiran Menulis).”</w:t>
                              </w:r>
                            </w:p>
                            <w:p w:rsidR="00867AD9" w:rsidRPr="00867AD9" w:rsidRDefault="00867AD9" w:rsidP="00867AD9">
                              <w:pPr>
                                <w:rPr>
                                  <w:rFonts w:asciiTheme="minorHAnsi" w:hAnsiTheme="minorHAnsi" w:cs="Tahoma"/>
                                  <w:sz w:val="22"/>
                                  <w:szCs w:val="22"/>
                                </w:rPr>
                              </w:pPr>
                            </w:p>
                          </w:tc>
                        </w:tr>
                        <w:tr w:rsidR="00867AD9" w:rsidRPr="00867AD9" w:rsidTr="004B04E3">
                          <w:trPr>
                            <w:trHeight w:val="1030"/>
                          </w:trPr>
                          <w:tc>
                            <w:tcPr>
                              <w:tcW w:w="8656" w:type="dxa"/>
                            </w:tcPr>
                            <w:p w:rsidR="00867AD9" w:rsidRPr="00867AD9" w:rsidRDefault="00867AD9" w:rsidP="00867AD9">
                              <w:pPr>
                                <w:jc w:val="both"/>
                                <w:rPr>
                                  <w:rFonts w:asciiTheme="minorHAnsi" w:hAnsiTheme="minorHAnsi"/>
                                  <w:sz w:val="22"/>
                                  <w:szCs w:val="22"/>
                                </w:rPr>
                              </w:pPr>
                              <w:r w:rsidRPr="00867AD9">
                                <w:rPr>
                                  <w:rFonts w:asciiTheme="minorHAnsi" w:hAnsiTheme="minorHAnsi"/>
                                  <w:sz w:val="22"/>
                                  <w:szCs w:val="22"/>
                                </w:rPr>
                                <w:t xml:space="preserve">Norhayat Marzuki, Ramlah Hamzah, Sharifah Md. Nor, Arshad Abdul Samad, Kamariah Abu Bakar, Rohani Ahmad Tarmizi, Wan Zah Wan Ali, </w:t>
                              </w:r>
                              <w:r w:rsidRPr="00867AD9">
                                <w:rPr>
                                  <w:rFonts w:asciiTheme="minorHAnsi" w:hAnsiTheme="minorHAnsi"/>
                                  <w:b/>
                                  <w:sz w:val="22"/>
                                  <w:szCs w:val="22"/>
                                </w:rPr>
                                <w:t>Abdul Rasid Jamian</w:t>
                              </w:r>
                              <w:r w:rsidRPr="00867AD9">
                                <w:rPr>
                                  <w:rFonts w:asciiTheme="minorHAnsi" w:hAnsiTheme="minorHAnsi"/>
                                  <w:sz w:val="22"/>
                                  <w:szCs w:val="22"/>
                                </w:rPr>
                                <w:t>, Siti Suria Salim, &amp; Othman Hj. Mohamed. (2008). “Living Skills Module (Electric and Electronic)”</w:t>
                              </w:r>
                            </w:p>
                            <w:p w:rsidR="00867AD9" w:rsidRPr="00867AD9" w:rsidRDefault="00867AD9" w:rsidP="00867AD9">
                              <w:pPr>
                                <w:rPr>
                                  <w:rFonts w:asciiTheme="minorHAnsi" w:hAnsiTheme="minorHAnsi"/>
                                  <w:color w:val="FF0000"/>
                                  <w:sz w:val="22"/>
                                  <w:szCs w:val="22"/>
                                </w:rPr>
                              </w:pPr>
                            </w:p>
                          </w:tc>
                        </w:tr>
                        <w:tr w:rsidR="00867AD9" w:rsidRPr="00867AD9" w:rsidTr="004B04E3">
                          <w:trPr>
                            <w:trHeight w:val="943"/>
                          </w:trPr>
                          <w:tc>
                            <w:tcPr>
                              <w:tcW w:w="8656" w:type="dxa"/>
                            </w:tcPr>
                            <w:p w:rsidR="00867AD9" w:rsidRPr="00867AD9" w:rsidRDefault="00867AD9" w:rsidP="00822869">
                              <w:pPr>
                                <w:jc w:val="both"/>
                                <w:rPr>
                                  <w:rFonts w:asciiTheme="minorHAnsi" w:hAnsiTheme="minorHAnsi" w:cs="Tahoma"/>
                                  <w:sz w:val="22"/>
                                  <w:szCs w:val="22"/>
                                </w:rPr>
                              </w:pPr>
                              <w:r w:rsidRPr="00867AD9">
                                <w:rPr>
                                  <w:rFonts w:asciiTheme="minorHAnsi" w:hAnsiTheme="minorHAnsi"/>
                                  <w:sz w:val="22"/>
                                  <w:szCs w:val="22"/>
                                </w:rPr>
                                <w:t>Kamariah Abu Bakar, Sharifah Md. Nor</w:t>
                              </w:r>
                              <w:r w:rsidRPr="00867AD9">
                                <w:rPr>
                                  <w:rFonts w:asciiTheme="minorHAnsi" w:hAnsiTheme="minorHAnsi"/>
                                  <w:i/>
                                  <w:sz w:val="22"/>
                                  <w:szCs w:val="22"/>
                                </w:rPr>
                                <w:t>,</w:t>
                              </w:r>
                              <w:r w:rsidRPr="00867AD9">
                                <w:rPr>
                                  <w:rFonts w:asciiTheme="minorHAnsi" w:hAnsiTheme="minorHAnsi"/>
                                  <w:sz w:val="22"/>
                                  <w:szCs w:val="22"/>
                                </w:rPr>
                                <w:t xml:space="preserve"> Arshad Abdul Samad, Rohani Ahmad Tarmizi, Ramlah Hamzah, Norhayat Marzuki, Wan Zah Wan Ali, Siti Suria Salim, </w:t>
                              </w:r>
                              <w:r w:rsidRPr="00867AD9">
                                <w:rPr>
                                  <w:rFonts w:asciiTheme="minorHAnsi" w:hAnsiTheme="minorHAnsi"/>
                                  <w:b/>
                                  <w:sz w:val="22"/>
                                  <w:szCs w:val="22"/>
                                </w:rPr>
                                <w:t>Abdul Rasid Jamian</w:t>
                              </w:r>
                              <w:r w:rsidRPr="00867AD9">
                                <w:rPr>
                                  <w:rFonts w:asciiTheme="minorHAnsi" w:hAnsiTheme="minorHAnsi"/>
                                  <w:sz w:val="22"/>
                                  <w:szCs w:val="22"/>
                                </w:rPr>
                                <w:t>, &amp; Othman Hj. Mohamed. (2008). “Science Module (Air Pressure).”</w:t>
                              </w:r>
                            </w:p>
                          </w:tc>
                        </w:tr>
                        <w:tr w:rsidR="00867AD9" w:rsidRPr="00867AD9" w:rsidTr="004B04E3">
                          <w:trPr>
                            <w:trHeight w:val="1030"/>
                          </w:trPr>
                          <w:tc>
                            <w:tcPr>
                              <w:tcW w:w="8656" w:type="dxa"/>
                            </w:tcPr>
                            <w:p w:rsidR="00867AD9" w:rsidRPr="00867AD9" w:rsidRDefault="00867AD9" w:rsidP="00867AD9">
                              <w:pPr>
                                <w:jc w:val="both"/>
                                <w:rPr>
                                  <w:rFonts w:asciiTheme="minorHAnsi" w:hAnsiTheme="minorHAnsi"/>
                                  <w:sz w:val="22"/>
                                  <w:szCs w:val="22"/>
                                </w:rPr>
                              </w:pPr>
                              <w:r w:rsidRPr="00867AD9">
                                <w:rPr>
                                  <w:rFonts w:asciiTheme="minorHAnsi" w:hAnsiTheme="minorHAnsi"/>
                                  <w:sz w:val="22"/>
                                  <w:szCs w:val="22"/>
                                </w:rPr>
                                <w:t>Arshad Abdul Samad</w:t>
                              </w:r>
                              <w:r w:rsidRPr="00867AD9">
                                <w:rPr>
                                  <w:rFonts w:asciiTheme="minorHAnsi" w:hAnsiTheme="minorHAnsi"/>
                                  <w:i/>
                                  <w:sz w:val="22"/>
                                  <w:szCs w:val="22"/>
                                </w:rPr>
                                <w:t xml:space="preserve">, </w:t>
                              </w:r>
                              <w:r w:rsidRPr="00867AD9">
                                <w:rPr>
                                  <w:rFonts w:asciiTheme="minorHAnsi" w:hAnsiTheme="minorHAnsi"/>
                                  <w:sz w:val="22"/>
                                  <w:szCs w:val="22"/>
                                </w:rPr>
                                <w:t>Sharifah Md. Nor</w:t>
                              </w:r>
                              <w:r w:rsidRPr="00867AD9">
                                <w:rPr>
                                  <w:rFonts w:asciiTheme="minorHAnsi" w:hAnsiTheme="minorHAnsi"/>
                                  <w:i/>
                                  <w:sz w:val="22"/>
                                  <w:szCs w:val="22"/>
                                </w:rPr>
                                <w:t>,</w:t>
                              </w:r>
                              <w:r w:rsidRPr="00867AD9">
                                <w:rPr>
                                  <w:rFonts w:asciiTheme="minorHAnsi" w:hAnsiTheme="minorHAnsi"/>
                                  <w:sz w:val="22"/>
                                  <w:szCs w:val="22"/>
                                </w:rPr>
                                <w:t xml:space="preserve"> Kamariah Abu Bakar, Rohani Ahmad Tarmizi, Ramlah Hamzah, </w:t>
                              </w:r>
                              <w:r w:rsidRPr="00867AD9">
                                <w:rPr>
                                  <w:rFonts w:asciiTheme="minorHAnsi" w:hAnsiTheme="minorHAnsi"/>
                                  <w:b/>
                                  <w:sz w:val="22"/>
                                  <w:szCs w:val="22"/>
                                </w:rPr>
                                <w:t>Abdul Rasid Jamian</w:t>
                              </w:r>
                              <w:r w:rsidRPr="00867AD9">
                                <w:rPr>
                                  <w:rFonts w:asciiTheme="minorHAnsi" w:hAnsiTheme="minorHAnsi"/>
                                  <w:sz w:val="22"/>
                                  <w:szCs w:val="22"/>
                                </w:rPr>
                                <w:t xml:space="preserve">, Norhayat Marzuki, Wan Zah </w:t>
                              </w:r>
                              <w:r w:rsidRPr="00867AD9">
                                <w:rPr>
                                  <w:rFonts w:asciiTheme="minorHAnsi" w:hAnsiTheme="minorHAnsi"/>
                                  <w:sz w:val="22"/>
                                  <w:szCs w:val="22"/>
                                  <w:lang w:val="fi-FI"/>
                                </w:rPr>
                                <w:t xml:space="preserve">Wan Ali, Siti Suria Salim, &amp; Othman Hj. Mohamed. (2008). </w:t>
                              </w:r>
                              <w:r w:rsidRPr="00867AD9">
                                <w:rPr>
                                  <w:rFonts w:asciiTheme="minorHAnsi" w:hAnsiTheme="minorHAnsi"/>
                                  <w:sz w:val="22"/>
                                  <w:szCs w:val="22"/>
                                </w:rPr>
                                <w:t>“English Language Module (Reading in English Language).”</w:t>
                              </w:r>
                            </w:p>
                            <w:p w:rsidR="00867AD9" w:rsidRPr="00867AD9" w:rsidRDefault="00867AD9" w:rsidP="00867AD9">
                              <w:pPr>
                                <w:rPr>
                                  <w:rFonts w:asciiTheme="minorHAnsi" w:hAnsiTheme="minorHAnsi" w:cs="Tahoma"/>
                                  <w:sz w:val="22"/>
                                  <w:szCs w:val="22"/>
                                </w:rPr>
                              </w:pPr>
                            </w:p>
                          </w:tc>
                        </w:tr>
                        <w:tr w:rsidR="00867AD9" w:rsidRPr="00867AD9" w:rsidTr="004B04E3">
                          <w:trPr>
                            <w:trHeight w:val="3077"/>
                          </w:trPr>
                          <w:tc>
                            <w:tcPr>
                              <w:tcW w:w="8656" w:type="dxa"/>
                            </w:tcPr>
                            <w:p w:rsidR="00867AD9" w:rsidRPr="00867AD9" w:rsidRDefault="00867AD9" w:rsidP="00867AD9">
                              <w:pPr>
                                <w:jc w:val="both"/>
                                <w:rPr>
                                  <w:rFonts w:asciiTheme="minorHAnsi" w:hAnsiTheme="minorHAnsi"/>
                                  <w:sz w:val="22"/>
                                  <w:szCs w:val="22"/>
                                </w:rPr>
                              </w:pPr>
                              <w:r w:rsidRPr="00867AD9">
                                <w:rPr>
                                  <w:rFonts w:asciiTheme="minorHAnsi" w:hAnsiTheme="minorHAnsi"/>
                                  <w:sz w:val="22"/>
                                  <w:szCs w:val="22"/>
                                </w:rPr>
                                <w:t xml:space="preserve">Rohani Ahmad Tarmizi, Sharifah Md. Nor, Kamariah Abu Bakar, Arshad Abdul Samad, Ramlah Hamzah, </w:t>
                              </w:r>
                              <w:r w:rsidRPr="00867AD9">
                                <w:rPr>
                                  <w:rFonts w:asciiTheme="minorHAnsi" w:hAnsiTheme="minorHAnsi"/>
                                  <w:b/>
                                  <w:sz w:val="22"/>
                                  <w:szCs w:val="22"/>
                                </w:rPr>
                                <w:t>Abdul Rasid Jamian</w:t>
                              </w:r>
                              <w:r w:rsidRPr="00867AD9">
                                <w:rPr>
                                  <w:rFonts w:asciiTheme="minorHAnsi" w:hAnsiTheme="minorHAnsi"/>
                                  <w:sz w:val="22"/>
                                  <w:szCs w:val="22"/>
                                </w:rPr>
                                <w:t>, &amp; Norhayat Marzuki. (2008). “Mathematics worksheet (Algebraic Expression form 2).”</w:t>
                              </w:r>
                            </w:p>
                            <w:p w:rsidR="00822869" w:rsidRDefault="00822869" w:rsidP="00867AD9">
                              <w:pPr>
                                <w:pStyle w:val="ListParagraph"/>
                                <w:ind w:left="34" w:hanging="34"/>
                                <w:jc w:val="both"/>
                                <w:rPr>
                                  <w:rFonts w:asciiTheme="minorHAnsi" w:hAnsiTheme="minorHAnsi"/>
                                  <w:sz w:val="22"/>
                                  <w:szCs w:val="22"/>
                                </w:rPr>
                              </w:pPr>
                            </w:p>
                            <w:p w:rsidR="00867AD9" w:rsidRPr="00867AD9" w:rsidRDefault="00867AD9" w:rsidP="00867AD9">
                              <w:pPr>
                                <w:pStyle w:val="ListParagraph"/>
                                <w:ind w:left="34" w:hanging="34"/>
                                <w:jc w:val="both"/>
                                <w:rPr>
                                  <w:rFonts w:asciiTheme="minorHAnsi" w:hAnsiTheme="minorHAnsi"/>
                                  <w:sz w:val="22"/>
                                  <w:szCs w:val="22"/>
                                </w:rPr>
                              </w:pPr>
                              <w:r w:rsidRPr="00867AD9">
                                <w:rPr>
                                  <w:rFonts w:asciiTheme="minorHAnsi" w:hAnsiTheme="minorHAnsi"/>
                                  <w:sz w:val="22"/>
                                  <w:szCs w:val="22"/>
                                </w:rPr>
                                <w:t xml:space="preserve">Shamsudin Othman &amp; </w:t>
                              </w:r>
                              <w:r w:rsidRPr="00867AD9">
                                <w:rPr>
                                  <w:rFonts w:asciiTheme="minorHAnsi" w:hAnsiTheme="minorHAnsi"/>
                                  <w:b/>
                                  <w:sz w:val="22"/>
                                  <w:szCs w:val="22"/>
                                </w:rPr>
                                <w:t>Abdul Rasid Jamian.</w:t>
                              </w:r>
                              <w:r w:rsidRPr="00867AD9">
                                <w:rPr>
                                  <w:rFonts w:asciiTheme="minorHAnsi" w:hAnsiTheme="minorHAnsi"/>
                                  <w:sz w:val="22"/>
                                  <w:szCs w:val="22"/>
                                </w:rPr>
                                <w:t xml:space="preserve"> (2011). ““Sastera sebagai pengucapan budaya dan pemangkin negara bangsa.” </w:t>
                              </w:r>
                              <w:r w:rsidRPr="00867AD9">
                                <w:rPr>
                                  <w:rFonts w:asciiTheme="minorHAnsi" w:hAnsiTheme="minorHAnsi"/>
                                  <w:i/>
                                  <w:sz w:val="22"/>
                                  <w:szCs w:val="22"/>
                                </w:rPr>
                                <w:t>Pendidikan dan masyarakat: Peranan institusi sosial.</w:t>
                              </w:r>
                              <w:r w:rsidRPr="00867AD9">
                                <w:rPr>
                                  <w:rFonts w:asciiTheme="minorHAnsi" w:hAnsiTheme="minorHAnsi"/>
                                  <w:sz w:val="22"/>
                                  <w:szCs w:val="22"/>
                                </w:rPr>
                                <w:t xml:space="preserve"> Serdang: Penerbit Universiti Putra Malaysia.</w:t>
                              </w:r>
                            </w:p>
                            <w:p w:rsidR="00867AD9" w:rsidRPr="00867AD9" w:rsidRDefault="00867AD9" w:rsidP="00867AD9">
                              <w:pPr>
                                <w:pStyle w:val="ListParagraph"/>
                                <w:ind w:left="34" w:hanging="34"/>
                                <w:jc w:val="both"/>
                                <w:rPr>
                                  <w:rFonts w:asciiTheme="minorHAnsi" w:hAnsiTheme="minorHAnsi"/>
                                  <w:sz w:val="22"/>
                                  <w:szCs w:val="22"/>
                                </w:rPr>
                              </w:pPr>
                            </w:p>
                            <w:p w:rsidR="00867AD9" w:rsidRPr="00867AD9" w:rsidRDefault="00867AD9" w:rsidP="004B04E3">
                              <w:pPr>
                                <w:pStyle w:val="ListParagraph"/>
                                <w:ind w:left="34" w:hanging="34"/>
                                <w:jc w:val="both"/>
                                <w:rPr>
                                  <w:rFonts w:asciiTheme="minorHAnsi" w:hAnsiTheme="minorHAnsi" w:cs="Tahoma"/>
                                  <w:sz w:val="22"/>
                                  <w:szCs w:val="22"/>
                                </w:rPr>
                              </w:pPr>
                              <w:r w:rsidRPr="00867AD9">
                                <w:rPr>
                                  <w:rFonts w:asciiTheme="minorHAnsi" w:hAnsiTheme="minorHAnsi"/>
                                  <w:sz w:val="22"/>
                                  <w:szCs w:val="22"/>
                                </w:rPr>
                                <w:t xml:space="preserve">Maimunah Ismail &amp; </w:t>
                              </w:r>
                              <w:r w:rsidRPr="00867AD9">
                                <w:rPr>
                                  <w:rFonts w:asciiTheme="minorHAnsi" w:hAnsiTheme="minorHAnsi"/>
                                  <w:b/>
                                  <w:sz w:val="22"/>
                                  <w:szCs w:val="22"/>
                                </w:rPr>
                                <w:t xml:space="preserve">Abdul Rasid Jamian </w:t>
                              </w:r>
                              <w:r w:rsidRPr="00867AD9">
                                <w:rPr>
                                  <w:rFonts w:asciiTheme="minorHAnsi" w:hAnsiTheme="minorHAnsi"/>
                                  <w:sz w:val="22"/>
                                  <w:szCs w:val="22"/>
                                </w:rPr>
                                <w:t>(ed). (2011). “Institusi sosial: Peranan sebagai penggerak masyarakat berpendidikan.”</w:t>
                              </w:r>
                              <w:r w:rsidRPr="00867AD9">
                                <w:rPr>
                                  <w:rFonts w:asciiTheme="minorHAnsi" w:hAnsiTheme="minorHAnsi"/>
                                  <w:i/>
                                  <w:sz w:val="22"/>
                                  <w:szCs w:val="22"/>
                                </w:rPr>
                                <w:t xml:space="preserve"> Pendidikan dan masyarakat: Peranan institusi sosial.</w:t>
                              </w:r>
                              <w:r w:rsidRPr="00867AD9">
                                <w:rPr>
                                  <w:rFonts w:asciiTheme="minorHAnsi" w:hAnsiTheme="minorHAnsi"/>
                                  <w:sz w:val="22"/>
                                  <w:szCs w:val="22"/>
                                </w:rPr>
                                <w:t xml:space="preserve"> Serdang: Penerbit Universiti Putra Malaysia.</w:t>
                              </w:r>
                            </w:p>
                          </w:tc>
                        </w:tr>
                      </w:tbl>
                      <w:p w:rsidR="00867AD9" w:rsidRPr="00867AD9" w:rsidRDefault="00867AD9" w:rsidP="00867AD9">
                        <w:pPr>
                          <w:ind w:left="34" w:hanging="38"/>
                          <w:jc w:val="both"/>
                          <w:rPr>
                            <w:rFonts w:asciiTheme="minorHAnsi" w:hAnsiTheme="minorHAnsi"/>
                            <w:sz w:val="22"/>
                            <w:szCs w:val="22"/>
                          </w:rPr>
                        </w:pPr>
                      </w:p>
                    </w:tc>
                  </w:tr>
                </w:tbl>
                <w:p w:rsidR="00867AD9" w:rsidRDefault="00867AD9" w:rsidP="00000CBC">
                  <w:pPr>
                    <w:pStyle w:val="NormalWeb"/>
                    <w:spacing w:before="0" w:after="0"/>
                    <w:ind w:left="-45" w:firstLine="45"/>
                    <w:jc w:val="both"/>
                    <w:rPr>
                      <w:rStyle w:val="Strong"/>
                      <w:rFonts w:ascii="Calibri" w:hAnsi="Calibri"/>
                      <w:b w:val="0"/>
                      <w:sz w:val="22"/>
                      <w:szCs w:val="22"/>
                    </w:rPr>
                  </w:pPr>
                </w:p>
                <w:p w:rsidR="002F7EB5" w:rsidRPr="00000CBC" w:rsidRDefault="002F7EB5" w:rsidP="00000CBC">
                  <w:pPr>
                    <w:pStyle w:val="NormalWeb"/>
                    <w:spacing w:before="0" w:after="0"/>
                    <w:ind w:left="-45" w:firstLine="45"/>
                    <w:jc w:val="both"/>
                    <w:rPr>
                      <w:rStyle w:val="Strong"/>
                      <w:rFonts w:ascii="Calibri" w:hAnsi="Calibri"/>
                      <w:b w:val="0"/>
                      <w:sz w:val="22"/>
                      <w:szCs w:val="22"/>
                    </w:rPr>
                  </w:pPr>
                </w:p>
              </w:tc>
            </w:tr>
          </w:tbl>
          <w:p w:rsidR="00000CBC" w:rsidRPr="00000CBC" w:rsidRDefault="00000CBC" w:rsidP="00392923">
            <w:pPr>
              <w:rPr>
                <w:rFonts w:ascii="Calibri" w:hAnsi="Calibri" w:cs="Arial"/>
                <w:b/>
                <w:sz w:val="22"/>
                <w:szCs w:val="22"/>
                <w:lang w:val="en-AU" w:eastAsia="en-AU"/>
              </w:rPr>
            </w:pPr>
          </w:p>
        </w:tc>
      </w:tr>
    </w:tbl>
    <w:p w:rsidR="00076EBC" w:rsidRPr="00000CBC" w:rsidRDefault="00076EBC">
      <w:pPr>
        <w:rPr>
          <w:rFonts w:ascii="Calibri" w:hAnsi="Calibri" w:cs="Arial"/>
          <w:sz w:val="22"/>
          <w:szCs w:val="22"/>
        </w:rPr>
      </w:pPr>
    </w:p>
    <w:p w:rsidR="00FE36D0" w:rsidRPr="00AF53AF" w:rsidRDefault="00FE36D0">
      <w:pPr>
        <w:rPr>
          <w:rFonts w:ascii="Arial" w:hAnsi="Arial"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D4261A" w:rsidRPr="00AF53AF" w:rsidTr="00B756AA">
        <w:trPr>
          <w:trHeight w:val="95"/>
        </w:trPr>
        <w:tc>
          <w:tcPr>
            <w:tcW w:w="8897" w:type="dxa"/>
            <w:shd w:val="clear" w:color="auto" w:fill="D99594" w:themeFill="accent2" w:themeFillTint="99"/>
          </w:tcPr>
          <w:p w:rsidR="00FE36D0" w:rsidRPr="00AF53AF" w:rsidRDefault="00161B01" w:rsidP="00B756AA">
            <w:pPr>
              <w:rPr>
                <w:rFonts w:ascii="Arial" w:hAnsi="Arial" w:cs="Arial"/>
                <w:sz w:val="22"/>
                <w:szCs w:val="22"/>
              </w:rPr>
            </w:pPr>
            <w:r w:rsidRPr="00AF53AF">
              <w:rPr>
                <w:rFonts w:ascii="Arial" w:hAnsi="Arial" w:cs="Arial"/>
                <w:b/>
                <w:sz w:val="22"/>
                <w:szCs w:val="22"/>
              </w:rPr>
              <w:t>F</w:t>
            </w:r>
            <w:r w:rsidR="00C34ED7" w:rsidRPr="00AF53AF">
              <w:rPr>
                <w:rFonts w:ascii="Arial" w:hAnsi="Arial" w:cs="Arial"/>
                <w:b/>
                <w:sz w:val="22"/>
                <w:szCs w:val="22"/>
              </w:rPr>
              <w:t xml:space="preserve">. </w:t>
            </w:r>
            <w:r w:rsidR="009206B5" w:rsidRPr="00AF53AF">
              <w:rPr>
                <w:rFonts w:ascii="Arial" w:hAnsi="Arial" w:cs="Arial"/>
                <w:b/>
                <w:sz w:val="22"/>
                <w:szCs w:val="22"/>
              </w:rPr>
              <w:t>PENGAJARAN (TEACHING)</w:t>
            </w:r>
          </w:p>
        </w:tc>
      </w:tr>
      <w:tr w:rsidR="00FE36D0" w:rsidRPr="00AF53AF" w:rsidTr="00FE36D0">
        <w:trPr>
          <w:trHeight w:val="95"/>
        </w:trPr>
        <w:tc>
          <w:tcPr>
            <w:tcW w:w="8897" w:type="dxa"/>
            <w:shd w:val="clear" w:color="auto" w:fill="FFFFFF" w:themeFill="background1"/>
          </w:tcPr>
          <w:tbl>
            <w:tblPr>
              <w:tblW w:w="0" w:type="auto"/>
              <w:jc w:val="center"/>
              <w:tblBorders>
                <w:top w:val="single" w:sz="8" w:space="0" w:color="000000"/>
                <w:bottom w:val="single" w:sz="8" w:space="0" w:color="000000"/>
              </w:tblBorders>
              <w:tblLook w:val="04A0" w:firstRow="1" w:lastRow="0" w:firstColumn="1" w:lastColumn="0" w:noHBand="0" w:noVBand="1"/>
            </w:tblPr>
            <w:tblGrid>
              <w:gridCol w:w="108"/>
              <w:gridCol w:w="1674"/>
              <w:gridCol w:w="79"/>
              <w:gridCol w:w="1329"/>
              <w:gridCol w:w="67"/>
              <w:gridCol w:w="5359"/>
              <w:gridCol w:w="65"/>
            </w:tblGrid>
            <w:tr w:rsidR="0087056B" w:rsidRPr="0000335A" w:rsidTr="00867AD9">
              <w:trPr>
                <w:jc w:val="center"/>
              </w:trPr>
              <w:tc>
                <w:tcPr>
                  <w:tcW w:w="1809" w:type="dxa"/>
                  <w:gridSpan w:val="2"/>
                  <w:vMerge w:val="restart"/>
                  <w:tcBorders>
                    <w:top w:val="single" w:sz="8" w:space="0" w:color="000000"/>
                    <w:bottom w:val="nil"/>
                  </w:tcBorders>
                  <w:shd w:val="clear" w:color="auto" w:fill="auto"/>
                </w:tcPr>
                <w:p w:rsidR="0087056B" w:rsidRPr="0000335A" w:rsidRDefault="0087056B" w:rsidP="0000335A">
                  <w:pPr>
                    <w:jc w:val="center"/>
                    <w:rPr>
                      <w:rFonts w:asciiTheme="minorHAnsi" w:hAnsiTheme="minorHAnsi"/>
                      <w:bCs/>
                      <w:color w:val="000000"/>
                      <w:sz w:val="22"/>
                      <w:szCs w:val="22"/>
                    </w:rPr>
                  </w:pPr>
                </w:p>
                <w:p w:rsidR="0087056B" w:rsidRPr="0000335A" w:rsidRDefault="0087056B" w:rsidP="0000335A">
                  <w:pPr>
                    <w:jc w:val="center"/>
                    <w:rPr>
                      <w:rFonts w:asciiTheme="minorHAnsi" w:hAnsiTheme="minorHAnsi"/>
                      <w:bCs/>
                      <w:color w:val="000000"/>
                      <w:sz w:val="22"/>
                      <w:szCs w:val="22"/>
                    </w:rPr>
                  </w:pPr>
                  <w:r w:rsidRPr="0000335A">
                    <w:rPr>
                      <w:rFonts w:asciiTheme="minorHAnsi" w:hAnsiTheme="minorHAnsi"/>
                      <w:bCs/>
                      <w:color w:val="000000"/>
                      <w:sz w:val="22"/>
                      <w:szCs w:val="22"/>
                    </w:rPr>
                    <w:t>Doktor Falsafah</w:t>
                  </w:r>
                </w:p>
              </w:tc>
              <w:tc>
                <w:tcPr>
                  <w:tcW w:w="1418" w:type="dxa"/>
                  <w:gridSpan w:val="2"/>
                  <w:tcBorders>
                    <w:top w:val="single" w:sz="8" w:space="0" w:color="000000"/>
                    <w:left w:val="nil"/>
                    <w:bottom w:val="nil"/>
                    <w:right w:val="nil"/>
                  </w:tcBorders>
                  <w:shd w:val="clear" w:color="auto" w:fill="auto"/>
                </w:tcPr>
                <w:p w:rsidR="0087056B" w:rsidRPr="0000335A" w:rsidRDefault="0087056B" w:rsidP="0000335A">
                  <w:pPr>
                    <w:jc w:val="center"/>
                    <w:rPr>
                      <w:rFonts w:asciiTheme="minorHAnsi" w:hAnsiTheme="minorHAnsi"/>
                      <w:color w:val="000000"/>
                      <w:sz w:val="22"/>
                      <w:szCs w:val="22"/>
                    </w:rPr>
                  </w:pPr>
                </w:p>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EDU6201</w:t>
                  </w:r>
                </w:p>
              </w:tc>
              <w:tc>
                <w:tcPr>
                  <w:tcW w:w="5629" w:type="dxa"/>
                  <w:gridSpan w:val="3"/>
                  <w:tcBorders>
                    <w:top w:val="single" w:sz="8" w:space="0" w:color="000000"/>
                    <w:bottom w:val="nil"/>
                  </w:tcBorders>
                  <w:shd w:val="clear" w:color="auto" w:fill="auto"/>
                </w:tcPr>
                <w:p w:rsidR="0087056B" w:rsidRPr="0000335A" w:rsidRDefault="0087056B" w:rsidP="0000335A">
                  <w:pPr>
                    <w:rPr>
                      <w:rFonts w:asciiTheme="minorHAnsi" w:hAnsiTheme="minorHAnsi"/>
                      <w:color w:val="000000"/>
                      <w:sz w:val="22"/>
                      <w:szCs w:val="22"/>
                    </w:rPr>
                  </w:pPr>
                </w:p>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Kemahiran Bahasa Melayu</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tcBorders>
                    <w:top w:val="nil"/>
                    <w:bottom w:val="single" w:sz="4" w:space="0" w:color="auto"/>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tcBorders>
                    <w:top w:val="nil"/>
                    <w:bottom w:val="single" w:sz="4" w:space="0" w:color="auto"/>
                  </w:tcBorders>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lang w:val="nb-NO"/>
                    </w:rPr>
                    <w:t>EDU6202</w:t>
                  </w:r>
                </w:p>
              </w:tc>
              <w:tc>
                <w:tcPr>
                  <w:tcW w:w="5629" w:type="dxa"/>
                  <w:gridSpan w:val="3"/>
                  <w:tcBorders>
                    <w:top w:val="nil"/>
                    <w:bottom w:val="single" w:sz="4" w:space="0" w:color="auto"/>
                  </w:tcBorders>
                  <w:shd w:val="clear" w:color="auto" w:fill="auto"/>
                </w:tcPr>
                <w:p w:rsidR="0087056B" w:rsidRPr="0000335A" w:rsidRDefault="0087056B" w:rsidP="0000335A">
                  <w:pPr>
                    <w:rPr>
                      <w:rFonts w:asciiTheme="minorHAnsi" w:hAnsiTheme="minorHAnsi"/>
                      <w:color w:val="000000"/>
                      <w:sz w:val="22"/>
                      <w:szCs w:val="22"/>
                      <w:lang w:val="nb-NO"/>
                    </w:rPr>
                  </w:pPr>
                  <w:r w:rsidRPr="0000335A">
                    <w:rPr>
                      <w:rFonts w:asciiTheme="minorHAnsi" w:hAnsiTheme="minorHAnsi"/>
                      <w:color w:val="000000"/>
                      <w:sz w:val="22"/>
                      <w:szCs w:val="22"/>
                      <w:lang w:val="nb-NO"/>
                    </w:rPr>
                    <w:t>Kurikulum Bahasa Melayu</w:t>
                  </w:r>
                </w:p>
                <w:p w:rsidR="0087056B" w:rsidRPr="0000335A" w:rsidRDefault="0087056B" w:rsidP="0000335A">
                  <w:pPr>
                    <w:rPr>
                      <w:rFonts w:asciiTheme="minorHAnsi" w:hAnsiTheme="minorHAnsi"/>
                      <w:color w:val="000000"/>
                      <w:sz w:val="22"/>
                      <w:szCs w:val="22"/>
                    </w:rPr>
                  </w:pPr>
                </w:p>
              </w:tc>
            </w:tr>
            <w:tr w:rsidR="0087056B" w:rsidRPr="0000335A" w:rsidTr="00867AD9">
              <w:trPr>
                <w:gridBefore w:val="1"/>
                <w:gridAfter w:val="1"/>
                <w:wBefore w:w="108" w:type="dxa"/>
                <w:wAfter w:w="67" w:type="dxa"/>
                <w:jc w:val="center"/>
              </w:trPr>
              <w:tc>
                <w:tcPr>
                  <w:tcW w:w="1780" w:type="dxa"/>
                  <w:gridSpan w:val="2"/>
                  <w:vMerge w:val="restart"/>
                  <w:tcBorders>
                    <w:top w:val="single" w:sz="4" w:space="0" w:color="auto"/>
                    <w:left w:val="nil"/>
                    <w:bottom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r w:rsidRPr="0000335A">
                    <w:rPr>
                      <w:rFonts w:asciiTheme="minorHAnsi" w:hAnsiTheme="minorHAnsi"/>
                      <w:bCs/>
                      <w:color w:val="000000"/>
                      <w:sz w:val="22"/>
                      <w:szCs w:val="22"/>
                    </w:rPr>
                    <w:t>Master</w:t>
                  </w:r>
                </w:p>
              </w:tc>
              <w:tc>
                <w:tcPr>
                  <w:tcW w:w="1408" w:type="dxa"/>
                  <w:gridSpan w:val="2"/>
                  <w:tcBorders>
                    <w:top w:val="single" w:sz="4" w:space="0" w:color="auto"/>
                    <w:left w:val="nil"/>
                    <w:bottom w:val="nil"/>
                    <w:right w:val="nil"/>
                  </w:tcBorders>
                  <w:shd w:val="clear" w:color="auto" w:fill="auto"/>
                </w:tcPr>
                <w:p w:rsidR="0087056B" w:rsidRPr="0000335A" w:rsidRDefault="0087056B" w:rsidP="0000335A">
                  <w:pPr>
                    <w:jc w:val="center"/>
                    <w:rPr>
                      <w:rFonts w:asciiTheme="minorHAnsi" w:hAnsiTheme="minorHAnsi"/>
                      <w:color w:val="000000"/>
                      <w:sz w:val="22"/>
                      <w:szCs w:val="22"/>
                    </w:rPr>
                  </w:pPr>
                </w:p>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EDU5201</w:t>
                  </w:r>
                </w:p>
              </w:tc>
              <w:tc>
                <w:tcPr>
                  <w:tcW w:w="5493" w:type="dxa"/>
                  <w:tcBorders>
                    <w:top w:val="single" w:sz="4" w:space="0" w:color="auto"/>
                    <w:left w:val="nil"/>
                    <w:bottom w:val="nil"/>
                    <w:right w:val="nil"/>
                  </w:tcBorders>
                  <w:shd w:val="clear" w:color="auto" w:fill="auto"/>
                </w:tcPr>
                <w:p w:rsidR="0087056B" w:rsidRPr="0000335A" w:rsidRDefault="0087056B" w:rsidP="0000335A">
                  <w:pPr>
                    <w:rPr>
                      <w:rFonts w:asciiTheme="minorHAnsi" w:hAnsiTheme="minorHAnsi"/>
                      <w:color w:val="000000"/>
                      <w:sz w:val="22"/>
                      <w:szCs w:val="22"/>
                    </w:rPr>
                  </w:pPr>
                </w:p>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Pemilihan dan Penyesuaian Bahan Dalam Pengajaran Bahasa Melayu</w:t>
                  </w:r>
                </w:p>
                <w:p w:rsidR="0087056B" w:rsidRPr="0000335A" w:rsidRDefault="0087056B" w:rsidP="0000335A">
                  <w:pPr>
                    <w:rPr>
                      <w:rFonts w:asciiTheme="minorHAnsi" w:hAnsiTheme="minorHAnsi"/>
                      <w:color w:val="000000"/>
                      <w:sz w:val="22"/>
                      <w:szCs w:val="22"/>
                    </w:rPr>
                  </w:pPr>
                </w:p>
              </w:tc>
            </w:tr>
            <w:tr w:rsidR="0087056B" w:rsidRPr="0000335A" w:rsidTr="00867AD9">
              <w:trPr>
                <w:gridBefore w:val="1"/>
                <w:gridAfter w:val="1"/>
                <w:wBefore w:w="108" w:type="dxa"/>
                <w:wAfter w:w="67" w:type="dxa"/>
                <w:jc w:val="center"/>
              </w:trPr>
              <w:tc>
                <w:tcPr>
                  <w:tcW w:w="1780" w:type="dxa"/>
                  <w:gridSpan w:val="2"/>
                  <w:vMerge/>
                  <w:tcBorders>
                    <w:top w:val="nil"/>
                    <w:bottom w:val="single" w:sz="4" w:space="0" w:color="auto"/>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08" w:type="dxa"/>
                  <w:gridSpan w:val="2"/>
                  <w:tcBorders>
                    <w:top w:val="nil"/>
                    <w:bottom w:val="single" w:sz="4" w:space="0" w:color="auto"/>
                  </w:tcBorders>
                  <w:shd w:val="clear" w:color="auto" w:fill="auto"/>
                </w:tcPr>
                <w:p w:rsidR="0087056B" w:rsidRPr="0000335A" w:rsidRDefault="0087056B" w:rsidP="0000335A">
                  <w:pPr>
                    <w:jc w:val="center"/>
                    <w:rPr>
                      <w:rFonts w:asciiTheme="minorHAnsi" w:hAnsiTheme="minorHAnsi"/>
                      <w:color w:val="000000"/>
                      <w:sz w:val="22"/>
                      <w:szCs w:val="22"/>
                      <w:lang w:val="es-ES_tradnl"/>
                    </w:rPr>
                  </w:pPr>
                  <w:r w:rsidRPr="0000335A">
                    <w:rPr>
                      <w:rFonts w:asciiTheme="minorHAnsi" w:hAnsiTheme="minorHAnsi"/>
                      <w:color w:val="000000"/>
                      <w:sz w:val="22"/>
                      <w:szCs w:val="22"/>
                      <w:lang w:val="es-ES_tradnl"/>
                    </w:rPr>
                    <w:t>EDU5209</w:t>
                  </w:r>
                </w:p>
                <w:p w:rsidR="0087056B" w:rsidRPr="0000335A" w:rsidRDefault="0087056B" w:rsidP="0000335A">
                  <w:pPr>
                    <w:jc w:val="center"/>
                    <w:rPr>
                      <w:rFonts w:asciiTheme="minorHAnsi" w:hAnsiTheme="minorHAnsi"/>
                      <w:color w:val="000000"/>
                      <w:sz w:val="22"/>
                      <w:szCs w:val="22"/>
                      <w:lang w:val="es-ES_tradnl"/>
                    </w:rPr>
                  </w:pPr>
                </w:p>
                <w:p w:rsidR="0087056B" w:rsidRPr="0000335A" w:rsidRDefault="0087056B" w:rsidP="0000335A">
                  <w:pPr>
                    <w:jc w:val="center"/>
                    <w:rPr>
                      <w:rFonts w:asciiTheme="minorHAnsi" w:hAnsiTheme="minorHAnsi"/>
                      <w:color w:val="000000"/>
                      <w:sz w:val="22"/>
                      <w:szCs w:val="22"/>
                      <w:lang w:val="es-ES_tradnl"/>
                    </w:rPr>
                  </w:pPr>
                </w:p>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lang w:val="es-ES_tradnl"/>
                    </w:rPr>
                    <w:t>LHE5239</w:t>
                  </w:r>
                </w:p>
              </w:tc>
              <w:tc>
                <w:tcPr>
                  <w:tcW w:w="5493" w:type="dxa"/>
                  <w:tcBorders>
                    <w:top w:val="nil"/>
                    <w:bottom w:val="single" w:sz="4" w:space="0" w:color="auto"/>
                  </w:tcBorders>
                  <w:shd w:val="clear" w:color="auto" w:fill="auto"/>
                </w:tcPr>
                <w:p w:rsidR="0087056B" w:rsidRPr="0000335A" w:rsidRDefault="0087056B" w:rsidP="0000335A">
                  <w:pPr>
                    <w:rPr>
                      <w:rFonts w:asciiTheme="minorHAnsi" w:hAnsiTheme="minorHAnsi"/>
                      <w:color w:val="000000"/>
                      <w:sz w:val="22"/>
                      <w:szCs w:val="22"/>
                      <w:lang w:val="es-ES_tradnl"/>
                    </w:rPr>
                  </w:pPr>
                  <w:r w:rsidRPr="0000335A">
                    <w:rPr>
                      <w:rFonts w:asciiTheme="minorHAnsi" w:hAnsiTheme="minorHAnsi"/>
                      <w:color w:val="000000"/>
                      <w:sz w:val="22"/>
                      <w:szCs w:val="22"/>
                      <w:lang w:val="es-ES_tradnl"/>
                    </w:rPr>
                    <w:t>Perancangan Sukatan Pelajaran dan Kurikulum Bahasa Melayu</w:t>
                  </w:r>
                </w:p>
                <w:p w:rsidR="0087056B" w:rsidRPr="0000335A" w:rsidRDefault="0087056B" w:rsidP="0000335A">
                  <w:pPr>
                    <w:rPr>
                      <w:rFonts w:asciiTheme="minorHAnsi" w:hAnsiTheme="minorHAnsi"/>
                      <w:color w:val="000000"/>
                      <w:sz w:val="22"/>
                      <w:szCs w:val="22"/>
                      <w:lang w:val="es-ES_tradnl"/>
                    </w:rPr>
                  </w:pPr>
                </w:p>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Media dalam Pengajaran Bahasa Melayu</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val="restart"/>
                  <w:tcBorders>
                    <w:top w:val="single" w:sz="4" w:space="0" w:color="auto"/>
                    <w:left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p>
                <w:p w:rsidR="0087056B" w:rsidRPr="0000335A" w:rsidRDefault="0087056B" w:rsidP="0000335A">
                  <w:pPr>
                    <w:jc w:val="center"/>
                    <w:rPr>
                      <w:rFonts w:asciiTheme="minorHAnsi" w:hAnsiTheme="minorHAnsi"/>
                      <w:bCs/>
                      <w:color w:val="000000"/>
                      <w:sz w:val="22"/>
                      <w:szCs w:val="22"/>
                    </w:rPr>
                  </w:pPr>
                  <w:r w:rsidRPr="0000335A">
                    <w:rPr>
                      <w:rFonts w:asciiTheme="minorHAnsi" w:hAnsiTheme="minorHAnsi"/>
                      <w:bCs/>
                      <w:color w:val="000000"/>
                      <w:sz w:val="22"/>
                      <w:szCs w:val="22"/>
                    </w:rPr>
                    <w:t>Bacelor</w:t>
                  </w:r>
                </w:p>
              </w:tc>
              <w:tc>
                <w:tcPr>
                  <w:tcW w:w="1418" w:type="dxa"/>
                  <w:gridSpan w:val="2"/>
                  <w:tcBorders>
                    <w:top w:val="single" w:sz="4" w:space="0" w:color="auto"/>
                    <w:left w:val="nil"/>
                    <w:right w:val="nil"/>
                  </w:tcBorders>
                  <w:shd w:val="clear" w:color="auto" w:fill="auto"/>
                </w:tcPr>
                <w:p w:rsidR="0087056B" w:rsidRPr="0000335A" w:rsidRDefault="0087056B" w:rsidP="0000335A">
                  <w:pPr>
                    <w:jc w:val="center"/>
                    <w:rPr>
                      <w:rFonts w:asciiTheme="minorHAnsi" w:hAnsiTheme="minorHAnsi"/>
                      <w:color w:val="000000"/>
                      <w:sz w:val="22"/>
                      <w:szCs w:val="22"/>
                    </w:rPr>
                  </w:pPr>
                </w:p>
                <w:p w:rsidR="0087056B" w:rsidRPr="0000335A" w:rsidRDefault="0087056B" w:rsidP="0000335A">
                  <w:pPr>
                    <w:jc w:val="center"/>
                    <w:rPr>
                      <w:rFonts w:asciiTheme="minorHAnsi" w:hAnsiTheme="minorHAnsi"/>
                      <w:color w:val="000000"/>
                      <w:sz w:val="22"/>
                      <w:szCs w:val="22"/>
                      <w:lang w:val="es-ES_tradnl"/>
                    </w:rPr>
                  </w:pPr>
                  <w:r w:rsidRPr="0000335A">
                    <w:rPr>
                      <w:rFonts w:asciiTheme="minorHAnsi" w:hAnsiTheme="minorHAnsi"/>
                      <w:color w:val="000000"/>
                      <w:sz w:val="22"/>
                      <w:szCs w:val="22"/>
                    </w:rPr>
                    <w:t>E</w:t>
                  </w:r>
                  <w:r w:rsidRPr="0000335A">
                    <w:rPr>
                      <w:rFonts w:asciiTheme="minorHAnsi" w:hAnsiTheme="minorHAnsi"/>
                      <w:color w:val="000000"/>
                      <w:sz w:val="22"/>
                      <w:szCs w:val="22"/>
                      <w:lang w:val="nb-NO"/>
                    </w:rPr>
                    <w:t>DU3300</w:t>
                  </w:r>
                </w:p>
              </w:tc>
              <w:tc>
                <w:tcPr>
                  <w:tcW w:w="5629" w:type="dxa"/>
                  <w:gridSpan w:val="3"/>
                  <w:tcBorders>
                    <w:top w:val="single" w:sz="4" w:space="0" w:color="auto"/>
                    <w:left w:val="nil"/>
                    <w:right w:val="nil"/>
                  </w:tcBorders>
                  <w:shd w:val="clear" w:color="auto" w:fill="auto"/>
                </w:tcPr>
                <w:p w:rsidR="0087056B" w:rsidRPr="0000335A" w:rsidRDefault="0087056B" w:rsidP="0000335A">
                  <w:pPr>
                    <w:rPr>
                      <w:rFonts w:asciiTheme="minorHAnsi" w:hAnsiTheme="minorHAnsi"/>
                      <w:color w:val="000000"/>
                      <w:sz w:val="22"/>
                      <w:szCs w:val="22"/>
                      <w:lang w:val="nb-NO"/>
                    </w:rPr>
                  </w:pPr>
                </w:p>
                <w:p w:rsidR="0087056B" w:rsidRPr="0000335A" w:rsidRDefault="0087056B" w:rsidP="0000335A">
                  <w:pPr>
                    <w:rPr>
                      <w:rFonts w:asciiTheme="minorHAnsi" w:hAnsiTheme="minorHAnsi"/>
                      <w:color w:val="000000"/>
                      <w:sz w:val="22"/>
                      <w:szCs w:val="22"/>
                      <w:lang w:val="nb-NO"/>
                    </w:rPr>
                  </w:pPr>
                  <w:r w:rsidRPr="0000335A">
                    <w:rPr>
                      <w:rFonts w:asciiTheme="minorHAnsi" w:hAnsiTheme="minorHAnsi"/>
                      <w:color w:val="000000"/>
                      <w:sz w:val="22"/>
                      <w:szCs w:val="22"/>
                      <w:lang w:val="nb-NO"/>
                    </w:rPr>
                    <w:t>Pengajaran Kemahiran Lisan</w:t>
                  </w:r>
                </w:p>
                <w:p w:rsidR="0087056B" w:rsidRPr="0000335A" w:rsidRDefault="0087056B" w:rsidP="0000335A">
                  <w:pPr>
                    <w:rPr>
                      <w:rFonts w:asciiTheme="minorHAnsi" w:hAnsiTheme="minorHAnsi"/>
                      <w:color w:val="000000"/>
                      <w:sz w:val="22"/>
                      <w:szCs w:val="22"/>
                      <w:lang w:val="es-ES_tradnl"/>
                    </w:rPr>
                  </w:pP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lang w:val="nb-NO"/>
                    </w:rPr>
                    <w:t>EDU3302</w:t>
                  </w:r>
                </w:p>
              </w:tc>
              <w:tc>
                <w:tcPr>
                  <w:tcW w:w="5629" w:type="dxa"/>
                  <w:gridSpan w:val="3"/>
                  <w:shd w:val="clear" w:color="auto" w:fill="auto"/>
                </w:tcPr>
                <w:p w:rsidR="0087056B" w:rsidRPr="0000335A" w:rsidRDefault="0087056B" w:rsidP="0000335A">
                  <w:pPr>
                    <w:rPr>
                      <w:rFonts w:asciiTheme="minorHAnsi" w:hAnsiTheme="minorHAnsi"/>
                      <w:color w:val="000000"/>
                      <w:sz w:val="22"/>
                      <w:szCs w:val="22"/>
                      <w:lang w:val="nb-NO"/>
                    </w:rPr>
                  </w:pPr>
                  <w:r w:rsidRPr="0000335A">
                    <w:rPr>
                      <w:rFonts w:asciiTheme="minorHAnsi" w:hAnsiTheme="minorHAnsi"/>
                      <w:color w:val="000000"/>
                      <w:sz w:val="22"/>
                      <w:szCs w:val="22"/>
                      <w:lang w:val="nb-NO"/>
                    </w:rPr>
                    <w:t>Pengajaran Nahu Bahasa Melayu</w:t>
                  </w:r>
                </w:p>
                <w:p w:rsidR="0087056B" w:rsidRPr="0000335A" w:rsidRDefault="0087056B" w:rsidP="0000335A">
                  <w:pPr>
                    <w:rPr>
                      <w:rFonts w:asciiTheme="minorHAnsi" w:hAnsiTheme="minorHAnsi"/>
                      <w:color w:val="000000"/>
                      <w:sz w:val="22"/>
                      <w:szCs w:val="22"/>
                      <w:lang w:val="nb-NO"/>
                    </w:rPr>
                  </w:pPr>
                </w:p>
              </w:tc>
            </w:tr>
            <w:tr w:rsidR="0087056B" w:rsidRPr="0000335A" w:rsidTr="00867AD9">
              <w:trPr>
                <w:jc w:val="center"/>
              </w:trPr>
              <w:tc>
                <w:tcPr>
                  <w:tcW w:w="1809" w:type="dxa"/>
                  <w:gridSpan w:val="2"/>
                  <w:vMerge/>
                  <w:tcBorders>
                    <w:left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tcBorders>
                    <w:left w:val="nil"/>
                    <w:right w:val="nil"/>
                  </w:tcBorders>
                  <w:shd w:val="clear" w:color="auto" w:fill="auto"/>
                </w:tcPr>
                <w:p w:rsidR="0087056B" w:rsidRPr="0000335A" w:rsidRDefault="0087056B" w:rsidP="0000335A">
                  <w:pPr>
                    <w:jc w:val="center"/>
                    <w:rPr>
                      <w:rFonts w:asciiTheme="minorHAnsi" w:hAnsiTheme="minorHAnsi"/>
                      <w:color w:val="000000"/>
                      <w:sz w:val="22"/>
                      <w:szCs w:val="22"/>
                      <w:lang w:val="nb-NO"/>
                    </w:rPr>
                  </w:pPr>
                  <w:r w:rsidRPr="0000335A">
                    <w:rPr>
                      <w:rFonts w:asciiTheme="minorHAnsi" w:hAnsiTheme="minorHAnsi"/>
                      <w:color w:val="000000"/>
                      <w:sz w:val="22"/>
                      <w:szCs w:val="22"/>
                    </w:rPr>
                    <w:t>EDU3305</w:t>
                  </w:r>
                </w:p>
              </w:tc>
              <w:tc>
                <w:tcPr>
                  <w:tcW w:w="5629" w:type="dxa"/>
                  <w:gridSpan w:val="3"/>
                  <w:tcBorders>
                    <w:left w:val="nil"/>
                    <w:right w:val="nil"/>
                  </w:tcBorders>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Pemilihan Bahan Dalam Pengajaran Bahasa dan Sastera</w:t>
                  </w: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p>
              </w:tc>
              <w:tc>
                <w:tcPr>
                  <w:tcW w:w="5629" w:type="dxa"/>
                  <w:gridSpan w:val="3"/>
                  <w:shd w:val="clear" w:color="auto" w:fill="auto"/>
                </w:tcPr>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tcBorders>
                    <w:left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tcBorders>
                    <w:left w:val="nil"/>
                    <w:right w:val="nil"/>
                  </w:tcBorders>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EDU3316</w:t>
                  </w:r>
                </w:p>
              </w:tc>
              <w:tc>
                <w:tcPr>
                  <w:tcW w:w="5629" w:type="dxa"/>
                  <w:gridSpan w:val="3"/>
                  <w:tcBorders>
                    <w:left w:val="nil"/>
                    <w:right w:val="nil"/>
                  </w:tcBorders>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Kurikulum Dan Sukatan Pelajaran Bahasa Melayu</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LHE3101</w:t>
                  </w:r>
                </w:p>
              </w:tc>
              <w:tc>
                <w:tcPr>
                  <w:tcW w:w="5629" w:type="dxa"/>
                  <w:gridSpan w:val="3"/>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Pengajaran Kemahiran Lisan</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tcBorders>
                    <w:left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tcBorders>
                    <w:left w:val="nil"/>
                    <w:right w:val="nil"/>
                  </w:tcBorders>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LHE3102</w:t>
                  </w:r>
                </w:p>
              </w:tc>
              <w:tc>
                <w:tcPr>
                  <w:tcW w:w="5629" w:type="dxa"/>
                  <w:gridSpan w:val="3"/>
                  <w:tcBorders>
                    <w:left w:val="nil"/>
                    <w:right w:val="nil"/>
                  </w:tcBorders>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Pengajaran Nahu Bahasa Melayu</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LHE3104</w:t>
                  </w:r>
                </w:p>
              </w:tc>
              <w:tc>
                <w:tcPr>
                  <w:tcW w:w="5629" w:type="dxa"/>
                  <w:gridSpan w:val="3"/>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Pemilihan Bahan Dalam Pengajaran Bahasa dan Sastera</w:t>
                  </w:r>
                </w:p>
              </w:tc>
            </w:tr>
            <w:tr w:rsidR="0087056B" w:rsidRPr="0000335A" w:rsidTr="00867AD9">
              <w:trPr>
                <w:jc w:val="center"/>
              </w:trPr>
              <w:tc>
                <w:tcPr>
                  <w:tcW w:w="1809" w:type="dxa"/>
                  <w:gridSpan w:val="2"/>
                  <w:vMerge/>
                  <w:tcBorders>
                    <w:left w:val="nil"/>
                    <w:right w:val="nil"/>
                  </w:tcBorders>
                  <w:shd w:val="clear" w:color="auto" w:fill="auto"/>
                </w:tcPr>
                <w:p w:rsidR="0087056B" w:rsidRPr="0000335A" w:rsidRDefault="0087056B" w:rsidP="0000335A">
                  <w:pPr>
                    <w:jc w:val="center"/>
                    <w:rPr>
                      <w:rFonts w:asciiTheme="minorHAnsi" w:hAnsiTheme="minorHAnsi"/>
                      <w:b/>
                      <w:bCs/>
                      <w:color w:val="000000"/>
                      <w:sz w:val="22"/>
                      <w:szCs w:val="22"/>
                    </w:rPr>
                  </w:pPr>
                </w:p>
              </w:tc>
              <w:tc>
                <w:tcPr>
                  <w:tcW w:w="1418" w:type="dxa"/>
                  <w:gridSpan w:val="2"/>
                  <w:tcBorders>
                    <w:left w:val="nil"/>
                    <w:right w:val="nil"/>
                  </w:tcBorders>
                  <w:shd w:val="clear" w:color="auto" w:fill="auto"/>
                </w:tcPr>
                <w:p w:rsidR="0087056B" w:rsidRPr="0000335A" w:rsidRDefault="0087056B" w:rsidP="0000335A">
                  <w:pPr>
                    <w:jc w:val="center"/>
                    <w:rPr>
                      <w:rFonts w:asciiTheme="minorHAnsi" w:hAnsiTheme="minorHAnsi"/>
                      <w:color w:val="000000"/>
                      <w:sz w:val="22"/>
                      <w:szCs w:val="22"/>
                    </w:rPr>
                  </w:pPr>
                </w:p>
              </w:tc>
              <w:tc>
                <w:tcPr>
                  <w:tcW w:w="5629" w:type="dxa"/>
                  <w:gridSpan w:val="3"/>
                  <w:tcBorders>
                    <w:left w:val="nil"/>
                    <w:right w:val="nil"/>
                  </w:tcBorders>
                  <w:shd w:val="clear" w:color="auto" w:fill="auto"/>
                </w:tcPr>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LHE3109</w:t>
                  </w:r>
                </w:p>
              </w:tc>
              <w:tc>
                <w:tcPr>
                  <w:tcW w:w="5629" w:type="dxa"/>
                  <w:gridSpan w:val="3"/>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Linguistik Dalam Pendidikan Bahasa Melayu</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tcBorders>
                    <w:left w:val="nil"/>
                    <w:right w:val="nil"/>
                  </w:tcBorders>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tcBorders>
                    <w:left w:val="nil"/>
                    <w:right w:val="nil"/>
                  </w:tcBorders>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LHE3217</w:t>
                  </w:r>
                </w:p>
              </w:tc>
              <w:tc>
                <w:tcPr>
                  <w:tcW w:w="5629" w:type="dxa"/>
                  <w:gridSpan w:val="3"/>
                  <w:tcBorders>
                    <w:left w:val="nil"/>
                    <w:right w:val="nil"/>
                  </w:tcBorders>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Ekspresi Kreativiti Kanak-Kanak</w:t>
                  </w:r>
                </w:p>
                <w:p w:rsidR="0087056B" w:rsidRPr="0000335A" w:rsidRDefault="0087056B" w:rsidP="0000335A">
                  <w:pPr>
                    <w:rPr>
                      <w:rFonts w:asciiTheme="minorHAnsi" w:hAnsiTheme="minorHAnsi"/>
                      <w:color w:val="000000"/>
                      <w:sz w:val="22"/>
                      <w:szCs w:val="22"/>
                    </w:rPr>
                  </w:pPr>
                </w:p>
              </w:tc>
            </w:tr>
            <w:tr w:rsidR="0087056B" w:rsidRPr="0000335A" w:rsidTr="00867AD9">
              <w:trPr>
                <w:jc w:val="center"/>
              </w:trPr>
              <w:tc>
                <w:tcPr>
                  <w:tcW w:w="1809" w:type="dxa"/>
                  <w:gridSpan w:val="2"/>
                  <w:vMerge/>
                  <w:shd w:val="clear" w:color="auto" w:fill="auto"/>
                </w:tcPr>
                <w:p w:rsidR="0087056B" w:rsidRPr="0000335A" w:rsidRDefault="0087056B" w:rsidP="0000335A">
                  <w:pPr>
                    <w:jc w:val="center"/>
                    <w:rPr>
                      <w:rFonts w:asciiTheme="minorHAnsi" w:hAnsiTheme="minorHAnsi"/>
                      <w:bCs/>
                      <w:color w:val="000000"/>
                      <w:sz w:val="22"/>
                      <w:szCs w:val="22"/>
                    </w:rPr>
                  </w:pPr>
                </w:p>
              </w:tc>
              <w:tc>
                <w:tcPr>
                  <w:tcW w:w="1418" w:type="dxa"/>
                  <w:gridSpan w:val="2"/>
                  <w:shd w:val="clear" w:color="auto" w:fill="auto"/>
                </w:tcPr>
                <w:p w:rsidR="0087056B" w:rsidRPr="0000335A" w:rsidRDefault="0087056B" w:rsidP="0000335A">
                  <w:pPr>
                    <w:jc w:val="center"/>
                    <w:rPr>
                      <w:rFonts w:asciiTheme="minorHAnsi" w:hAnsiTheme="minorHAnsi"/>
                      <w:color w:val="000000"/>
                      <w:sz w:val="22"/>
                      <w:szCs w:val="22"/>
                    </w:rPr>
                  </w:pPr>
                  <w:r w:rsidRPr="0000335A">
                    <w:rPr>
                      <w:rFonts w:asciiTheme="minorHAnsi" w:hAnsiTheme="minorHAnsi"/>
                      <w:color w:val="000000"/>
                      <w:sz w:val="22"/>
                      <w:szCs w:val="22"/>
                    </w:rPr>
                    <w:t>QKK2101</w:t>
                  </w:r>
                </w:p>
              </w:tc>
              <w:tc>
                <w:tcPr>
                  <w:tcW w:w="5629" w:type="dxa"/>
                  <w:gridSpan w:val="3"/>
                  <w:shd w:val="clear" w:color="auto" w:fill="auto"/>
                </w:tcPr>
                <w:p w:rsidR="0087056B" w:rsidRPr="0000335A" w:rsidRDefault="0087056B" w:rsidP="0000335A">
                  <w:pPr>
                    <w:rPr>
                      <w:rFonts w:asciiTheme="minorHAnsi" w:hAnsiTheme="minorHAnsi"/>
                      <w:color w:val="000000"/>
                      <w:sz w:val="22"/>
                      <w:szCs w:val="22"/>
                    </w:rPr>
                  </w:pPr>
                  <w:r w:rsidRPr="0000335A">
                    <w:rPr>
                      <w:rFonts w:asciiTheme="minorHAnsi" w:hAnsiTheme="minorHAnsi"/>
                      <w:color w:val="000000"/>
                      <w:sz w:val="22"/>
                      <w:szCs w:val="22"/>
                    </w:rPr>
                    <w:t>Bakti Siswa</w:t>
                  </w:r>
                </w:p>
                <w:p w:rsidR="0087056B" w:rsidRPr="0000335A" w:rsidRDefault="0087056B" w:rsidP="0000335A">
                  <w:pPr>
                    <w:rPr>
                      <w:rFonts w:asciiTheme="minorHAnsi" w:hAnsiTheme="minorHAnsi"/>
                      <w:color w:val="000000"/>
                      <w:sz w:val="22"/>
                      <w:szCs w:val="22"/>
                    </w:rPr>
                  </w:pPr>
                </w:p>
              </w:tc>
            </w:tr>
          </w:tbl>
          <w:p w:rsidR="00000CBC" w:rsidRPr="00AF53AF" w:rsidRDefault="00000CBC" w:rsidP="00DF6E77">
            <w:pPr>
              <w:rPr>
                <w:rFonts w:ascii="Arial" w:hAnsi="Arial" w:cs="Arial"/>
                <w:sz w:val="22"/>
                <w:szCs w:val="22"/>
                <w:lang w:val="en-AU" w:eastAsia="en-AU"/>
              </w:rPr>
            </w:pPr>
          </w:p>
        </w:tc>
      </w:tr>
    </w:tbl>
    <w:p w:rsidR="002A240C" w:rsidRPr="00AF53AF" w:rsidRDefault="002A240C" w:rsidP="00BD6E08">
      <w:pPr>
        <w:rPr>
          <w:rFonts w:ascii="Arial" w:hAnsi="Arial" w:cs="Arial"/>
          <w:sz w:val="22"/>
          <w:szCs w:val="22"/>
        </w:rPr>
      </w:pPr>
    </w:p>
    <w:sectPr w:rsidR="002A240C" w:rsidRPr="00AF53AF" w:rsidSect="00A338A1">
      <w:footerReference w:type="even" r:id="rId10"/>
      <w:footerReference w:type="default" r:id="rId11"/>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89" w:rsidRDefault="00511989">
      <w:r>
        <w:separator/>
      </w:r>
    </w:p>
  </w:endnote>
  <w:endnote w:type="continuationSeparator" w:id="0">
    <w:p w:rsidR="00511989" w:rsidRDefault="0051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CF" w:rsidRDefault="00631340" w:rsidP="00D50F59">
    <w:pPr>
      <w:pStyle w:val="Footer"/>
      <w:framePr w:wrap="around" w:vAnchor="text" w:hAnchor="margin" w:xAlign="right" w:y="1"/>
      <w:rPr>
        <w:rStyle w:val="PageNumber"/>
      </w:rPr>
    </w:pPr>
    <w:r>
      <w:rPr>
        <w:rStyle w:val="PageNumber"/>
      </w:rPr>
      <w:fldChar w:fldCharType="begin"/>
    </w:r>
    <w:r w:rsidR="00DE5ECF">
      <w:rPr>
        <w:rStyle w:val="PageNumber"/>
      </w:rPr>
      <w:instrText xml:space="preserve">PAGE  </w:instrText>
    </w:r>
    <w:r>
      <w:rPr>
        <w:rStyle w:val="PageNumber"/>
      </w:rPr>
      <w:fldChar w:fldCharType="end"/>
    </w:r>
  </w:p>
  <w:p w:rsidR="00DE5ECF" w:rsidRDefault="00DE5ECF" w:rsidP="00377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CF" w:rsidRDefault="00631340" w:rsidP="00F4110D">
    <w:pPr>
      <w:pStyle w:val="Footer"/>
      <w:framePr w:w="541" w:wrap="around" w:vAnchor="text" w:hAnchor="page" w:x="9901" w:y="-83"/>
      <w:rPr>
        <w:rStyle w:val="PageNumber"/>
      </w:rPr>
    </w:pPr>
    <w:r>
      <w:rPr>
        <w:rStyle w:val="PageNumber"/>
      </w:rPr>
      <w:fldChar w:fldCharType="begin"/>
    </w:r>
    <w:r w:rsidR="00DE5ECF">
      <w:rPr>
        <w:rStyle w:val="PageNumber"/>
      </w:rPr>
      <w:instrText xml:space="preserve">PAGE  </w:instrText>
    </w:r>
    <w:r>
      <w:rPr>
        <w:rStyle w:val="PageNumber"/>
      </w:rPr>
      <w:fldChar w:fldCharType="separate"/>
    </w:r>
    <w:r w:rsidR="00CB085F">
      <w:rPr>
        <w:rStyle w:val="PageNumber"/>
        <w:noProof/>
      </w:rPr>
      <w:t>3</w:t>
    </w:r>
    <w:r>
      <w:rPr>
        <w:rStyle w:val="PageNumber"/>
      </w:rPr>
      <w:fldChar w:fldCharType="end"/>
    </w:r>
  </w:p>
  <w:p w:rsidR="00DE5ECF" w:rsidRDefault="00DE5ECF" w:rsidP="00377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89" w:rsidRDefault="00511989">
      <w:r>
        <w:separator/>
      </w:r>
    </w:p>
  </w:footnote>
  <w:footnote w:type="continuationSeparator" w:id="0">
    <w:p w:rsidR="00511989" w:rsidRDefault="0051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D13"/>
    <w:multiLevelType w:val="hybridMultilevel"/>
    <w:tmpl w:val="3D6E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6F2C"/>
    <w:multiLevelType w:val="hybridMultilevel"/>
    <w:tmpl w:val="C8AAAD1A"/>
    <w:lvl w:ilvl="0" w:tplc="1810A6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0B2"/>
    <w:multiLevelType w:val="hybridMultilevel"/>
    <w:tmpl w:val="684E153E"/>
    <w:lvl w:ilvl="0" w:tplc="A494531A">
      <w:start w:val="1"/>
      <w:numFmt w:val="upperRoman"/>
      <w:lvlText w:val="%1."/>
      <w:lvlJc w:val="left"/>
      <w:pPr>
        <w:ind w:left="1080" w:hanging="72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03A63210"/>
    <w:multiLevelType w:val="hybridMultilevel"/>
    <w:tmpl w:val="437EC5A0"/>
    <w:lvl w:ilvl="0" w:tplc="043E0015">
      <w:start w:val="10"/>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0DFF0FB7"/>
    <w:multiLevelType w:val="hybridMultilevel"/>
    <w:tmpl w:val="59FA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4F99"/>
    <w:multiLevelType w:val="multilevel"/>
    <w:tmpl w:val="C0B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929E1"/>
    <w:multiLevelType w:val="multilevel"/>
    <w:tmpl w:val="A5F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A3F5A"/>
    <w:multiLevelType w:val="hybridMultilevel"/>
    <w:tmpl w:val="3418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BEA"/>
    <w:multiLevelType w:val="hybridMultilevel"/>
    <w:tmpl w:val="2E7808CE"/>
    <w:lvl w:ilvl="0" w:tplc="043E000F">
      <w:start w:val="1"/>
      <w:numFmt w:val="decimal"/>
      <w:lvlText w:val="%1."/>
      <w:lvlJc w:val="left"/>
      <w:pPr>
        <w:ind w:left="720" w:hanging="36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1B927596"/>
    <w:multiLevelType w:val="multilevel"/>
    <w:tmpl w:val="BB7E7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E42A2"/>
    <w:multiLevelType w:val="hybridMultilevel"/>
    <w:tmpl w:val="FBE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B195C"/>
    <w:multiLevelType w:val="multilevel"/>
    <w:tmpl w:val="218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11725"/>
    <w:multiLevelType w:val="hybridMultilevel"/>
    <w:tmpl w:val="9D2AD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E6B01"/>
    <w:multiLevelType w:val="hybridMultilevel"/>
    <w:tmpl w:val="55D2AC1A"/>
    <w:lvl w:ilvl="0" w:tplc="DA465C9C">
      <w:start w:val="1"/>
      <w:numFmt w:val="upp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274B286E"/>
    <w:multiLevelType w:val="hybridMultilevel"/>
    <w:tmpl w:val="7368BE18"/>
    <w:lvl w:ilvl="0" w:tplc="4A483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C3749"/>
    <w:multiLevelType w:val="multilevel"/>
    <w:tmpl w:val="41C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E3705"/>
    <w:multiLevelType w:val="hybridMultilevel"/>
    <w:tmpl w:val="C4D8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73A5"/>
    <w:multiLevelType w:val="multilevel"/>
    <w:tmpl w:val="C56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22427"/>
    <w:multiLevelType w:val="multilevel"/>
    <w:tmpl w:val="2980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E59F6"/>
    <w:multiLevelType w:val="multilevel"/>
    <w:tmpl w:val="FD5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C36B45"/>
    <w:multiLevelType w:val="multilevel"/>
    <w:tmpl w:val="0BB6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928B1"/>
    <w:multiLevelType w:val="multilevel"/>
    <w:tmpl w:val="9D66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A6575"/>
    <w:multiLevelType w:val="hybridMultilevel"/>
    <w:tmpl w:val="1A7EDD14"/>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F0746"/>
    <w:multiLevelType w:val="multilevel"/>
    <w:tmpl w:val="65F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73AD1"/>
    <w:multiLevelType w:val="hybridMultilevel"/>
    <w:tmpl w:val="98742296"/>
    <w:lvl w:ilvl="0" w:tplc="2DBCE80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10AC2"/>
    <w:multiLevelType w:val="multilevel"/>
    <w:tmpl w:val="D9AE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A434A"/>
    <w:multiLevelType w:val="multilevel"/>
    <w:tmpl w:val="451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B6A72"/>
    <w:multiLevelType w:val="hybridMultilevel"/>
    <w:tmpl w:val="E6C0E086"/>
    <w:lvl w:ilvl="0" w:tplc="04090015">
      <w:start w:val="18"/>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23F77"/>
    <w:multiLevelType w:val="hybridMultilevel"/>
    <w:tmpl w:val="C78E3C62"/>
    <w:lvl w:ilvl="0" w:tplc="043E0015">
      <w:start w:val="10"/>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9" w15:restartNumberingAfterBreak="0">
    <w:nsid w:val="50D71F08"/>
    <w:multiLevelType w:val="multilevel"/>
    <w:tmpl w:val="47E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B1485"/>
    <w:multiLevelType w:val="hybridMultilevel"/>
    <w:tmpl w:val="E8EEA91E"/>
    <w:lvl w:ilvl="0" w:tplc="2DBCE80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D66BFD"/>
    <w:multiLevelType w:val="multilevel"/>
    <w:tmpl w:val="0D2C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D3D9A"/>
    <w:multiLevelType w:val="hybridMultilevel"/>
    <w:tmpl w:val="9878D98A"/>
    <w:lvl w:ilvl="0" w:tplc="DEDC5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11ABA"/>
    <w:multiLevelType w:val="hybridMultilevel"/>
    <w:tmpl w:val="8DD0DB7A"/>
    <w:lvl w:ilvl="0" w:tplc="A6FA6E78">
      <w:start w:val="1"/>
      <w:numFmt w:val="upperRoman"/>
      <w:lvlText w:val="%1."/>
      <w:lvlJc w:val="left"/>
      <w:pPr>
        <w:ind w:left="1080" w:hanging="72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4" w15:restartNumberingAfterBreak="0">
    <w:nsid w:val="5ACB6D00"/>
    <w:multiLevelType w:val="hybridMultilevel"/>
    <w:tmpl w:val="6EC293B0"/>
    <w:lvl w:ilvl="0" w:tplc="DFD448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32DBA"/>
    <w:multiLevelType w:val="multilevel"/>
    <w:tmpl w:val="FE2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55D75"/>
    <w:multiLevelType w:val="multilevel"/>
    <w:tmpl w:val="59C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E5DEE"/>
    <w:multiLevelType w:val="hybridMultilevel"/>
    <w:tmpl w:val="A13293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6E35ABA"/>
    <w:multiLevelType w:val="multilevel"/>
    <w:tmpl w:val="A8E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0A67F9"/>
    <w:multiLevelType w:val="multilevel"/>
    <w:tmpl w:val="273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97153"/>
    <w:multiLevelType w:val="multilevel"/>
    <w:tmpl w:val="833A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D7915"/>
    <w:multiLevelType w:val="hybridMultilevel"/>
    <w:tmpl w:val="DA80E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EF638A"/>
    <w:multiLevelType w:val="multilevel"/>
    <w:tmpl w:val="CA72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478B6"/>
    <w:multiLevelType w:val="hybridMultilevel"/>
    <w:tmpl w:val="EBA49192"/>
    <w:lvl w:ilvl="0" w:tplc="043E000F">
      <w:start w:val="1"/>
      <w:numFmt w:val="decimal"/>
      <w:lvlText w:val="%1."/>
      <w:lvlJc w:val="left"/>
      <w:pPr>
        <w:ind w:left="720" w:hanging="36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4"/>
  </w:num>
  <w:num w:numId="2">
    <w:abstractNumId w:val="23"/>
  </w:num>
  <w:num w:numId="3">
    <w:abstractNumId w:val="30"/>
  </w:num>
  <w:num w:numId="4">
    <w:abstractNumId w:val="31"/>
  </w:num>
  <w:num w:numId="5">
    <w:abstractNumId w:val="2"/>
  </w:num>
  <w:num w:numId="6">
    <w:abstractNumId w:val="33"/>
  </w:num>
  <w:num w:numId="7">
    <w:abstractNumId w:val="13"/>
  </w:num>
  <w:num w:numId="8">
    <w:abstractNumId w:val="3"/>
  </w:num>
  <w:num w:numId="9">
    <w:abstractNumId w:val="28"/>
  </w:num>
  <w:num w:numId="10">
    <w:abstractNumId w:val="43"/>
  </w:num>
  <w:num w:numId="11">
    <w:abstractNumId w:val="8"/>
  </w:num>
  <w:num w:numId="12">
    <w:abstractNumId w:val="1"/>
  </w:num>
  <w:num w:numId="13">
    <w:abstractNumId w:val="7"/>
  </w:num>
  <w:num w:numId="14">
    <w:abstractNumId w:val="14"/>
  </w:num>
  <w:num w:numId="15">
    <w:abstractNumId w:val="16"/>
  </w:num>
  <w:num w:numId="16">
    <w:abstractNumId w:val="10"/>
  </w:num>
  <w:num w:numId="17">
    <w:abstractNumId w:val="22"/>
  </w:num>
  <w:num w:numId="18">
    <w:abstractNumId w:val="27"/>
  </w:num>
  <w:num w:numId="19">
    <w:abstractNumId w:val="4"/>
  </w:num>
  <w:num w:numId="20">
    <w:abstractNumId w:val="32"/>
  </w:num>
  <w:num w:numId="21">
    <w:abstractNumId w:val="34"/>
  </w:num>
  <w:num w:numId="22">
    <w:abstractNumId w:val="0"/>
  </w:num>
  <w:num w:numId="23">
    <w:abstractNumId w:val="41"/>
  </w:num>
  <w:num w:numId="24">
    <w:abstractNumId w:val="25"/>
  </w:num>
  <w:num w:numId="25">
    <w:abstractNumId w:val="29"/>
  </w:num>
  <w:num w:numId="26">
    <w:abstractNumId w:val="35"/>
  </w:num>
  <w:num w:numId="27">
    <w:abstractNumId w:val="26"/>
  </w:num>
  <w:num w:numId="28">
    <w:abstractNumId w:val="21"/>
  </w:num>
  <w:num w:numId="29">
    <w:abstractNumId w:val="20"/>
  </w:num>
  <w:num w:numId="30">
    <w:abstractNumId w:val="19"/>
  </w:num>
  <w:num w:numId="31">
    <w:abstractNumId w:val="17"/>
  </w:num>
  <w:num w:numId="32">
    <w:abstractNumId w:val="15"/>
  </w:num>
  <w:num w:numId="33">
    <w:abstractNumId w:val="39"/>
  </w:num>
  <w:num w:numId="34">
    <w:abstractNumId w:val="18"/>
  </w:num>
  <w:num w:numId="35">
    <w:abstractNumId w:val="6"/>
  </w:num>
  <w:num w:numId="36">
    <w:abstractNumId w:val="9"/>
  </w:num>
  <w:num w:numId="37">
    <w:abstractNumId w:val="5"/>
  </w:num>
  <w:num w:numId="38">
    <w:abstractNumId w:val="38"/>
  </w:num>
  <w:num w:numId="39">
    <w:abstractNumId w:val="36"/>
  </w:num>
  <w:num w:numId="40">
    <w:abstractNumId w:val="11"/>
  </w:num>
  <w:num w:numId="41">
    <w:abstractNumId w:val="42"/>
  </w:num>
  <w:num w:numId="42">
    <w:abstractNumId w:val="40"/>
  </w:num>
  <w:num w:numId="43">
    <w:abstractNumId w:val="1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7"/>
    <w:rsid w:val="00000CBC"/>
    <w:rsid w:val="0000335A"/>
    <w:rsid w:val="000431E8"/>
    <w:rsid w:val="00043EFF"/>
    <w:rsid w:val="00044A66"/>
    <w:rsid w:val="00052BAA"/>
    <w:rsid w:val="0005596E"/>
    <w:rsid w:val="00062579"/>
    <w:rsid w:val="00062F8F"/>
    <w:rsid w:val="00065532"/>
    <w:rsid w:val="00076EBC"/>
    <w:rsid w:val="00092498"/>
    <w:rsid w:val="000A7112"/>
    <w:rsid w:val="000B45F4"/>
    <w:rsid w:val="000E54A2"/>
    <w:rsid w:val="00111EBC"/>
    <w:rsid w:val="00132EEE"/>
    <w:rsid w:val="00135E5D"/>
    <w:rsid w:val="00143749"/>
    <w:rsid w:val="00147BD0"/>
    <w:rsid w:val="001513A9"/>
    <w:rsid w:val="0015780F"/>
    <w:rsid w:val="00161B01"/>
    <w:rsid w:val="0016590B"/>
    <w:rsid w:val="00170181"/>
    <w:rsid w:val="00180AE1"/>
    <w:rsid w:val="0018198C"/>
    <w:rsid w:val="001A0303"/>
    <w:rsid w:val="001A2343"/>
    <w:rsid w:val="001A26FB"/>
    <w:rsid w:val="001A6673"/>
    <w:rsid w:val="001A707D"/>
    <w:rsid w:val="001B306C"/>
    <w:rsid w:val="001B417F"/>
    <w:rsid w:val="001B7A46"/>
    <w:rsid w:val="001C741C"/>
    <w:rsid w:val="001E1964"/>
    <w:rsid w:val="001E380F"/>
    <w:rsid w:val="001F0E92"/>
    <w:rsid w:val="001F13E1"/>
    <w:rsid w:val="001F34C1"/>
    <w:rsid w:val="001F38CF"/>
    <w:rsid w:val="00214CFA"/>
    <w:rsid w:val="0022040A"/>
    <w:rsid w:val="00223C6E"/>
    <w:rsid w:val="00252D86"/>
    <w:rsid w:val="002657B6"/>
    <w:rsid w:val="00267CF7"/>
    <w:rsid w:val="00270765"/>
    <w:rsid w:val="0029289C"/>
    <w:rsid w:val="00294955"/>
    <w:rsid w:val="002968D9"/>
    <w:rsid w:val="002A240C"/>
    <w:rsid w:val="002A3366"/>
    <w:rsid w:val="002B4948"/>
    <w:rsid w:val="002B6F53"/>
    <w:rsid w:val="002C42C5"/>
    <w:rsid w:val="002D779F"/>
    <w:rsid w:val="002F306A"/>
    <w:rsid w:val="002F7EB5"/>
    <w:rsid w:val="0030691E"/>
    <w:rsid w:val="00307466"/>
    <w:rsid w:val="0034343B"/>
    <w:rsid w:val="00343D12"/>
    <w:rsid w:val="00352695"/>
    <w:rsid w:val="00357994"/>
    <w:rsid w:val="00363D28"/>
    <w:rsid w:val="003652C3"/>
    <w:rsid w:val="00374929"/>
    <w:rsid w:val="00377BB9"/>
    <w:rsid w:val="003823D4"/>
    <w:rsid w:val="00385A03"/>
    <w:rsid w:val="0038665B"/>
    <w:rsid w:val="00386754"/>
    <w:rsid w:val="00390166"/>
    <w:rsid w:val="00392923"/>
    <w:rsid w:val="00397316"/>
    <w:rsid w:val="003A03A6"/>
    <w:rsid w:val="003A4A86"/>
    <w:rsid w:val="003B64A4"/>
    <w:rsid w:val="003C55B1"/>
    <w:rsid w:val="003C6EA3"/>
    <w:rsid w:val="003D1C6C"/>
    <w:rsid w:val="003E5962"/>
    <w:rsid w:val="003F4DC1"/>
    <w:rsid w:val="003F72F4"/>
    <w:rsid w:val="004060F6"/>
    <w:rsid w:val="00416B0A"/>
    <w:rsid w:val="004269D1"/>
    <w:rsid w:val="004311A1"/>
    <w:rsid w:val="00431481"/>
    <w:rsid w:val="00431A17"/>
    <w:rsid w:val="00434584"/>
    <w:rsid w:val="004347F2"/>
    <w:rsid w:val="0044428A"/>
    <w:rsid w:val="00444567"/>
    <w:rsid w:val="00454CB3"/>
    <w:rsid w:val="004564B9"/>
    <w:rsid w:val="00463F43"/>
    <w:rsid w:val="004B04E3"/>
    <w:rsid w:val="004B0F84"/>
    <w:rsid w:val="004B1C7E"/>
    <w:rsid w:val="004C7C96"/>
    <w:rsid w:val="004E2736"/>
    <w:rsid w:val="00510377"/>
    <w:rsid w:val="00511989"/>
    <w:rsid w:val="00517F92"/>
    <w:rsid w:val="00527627"/>
    <w:rsid w:val="005376CB"/>
    <w:rsid w:val="005455A3"/>
    <w:rsid w:val="0054718E"/>
    <w:rsid w:val="00552F7D"/>
    <w:rsid w:val="005567A1"/>
    <w:rsid w:val="00571069"/>
    <w:rsid w:val="00580589"/>
    <w:rsid w:val="00582263"/>
    <w:rsid w:val="005862FF"/>
    <w:rsid w:val="005926FB"/>
    <w:rsid w:val="005976A6"/>
    <w:rsid w:val="005C173E"/>
    <w:rsid w:val="005C4FBE"/>
    <w:rsid w:val="005E2F57"/>
    <w:rsid w:val="005E4B6B"/>
    <w:rsid w:val="005E7589"/>
    <w:rsid w:val="005F2437"/>
    <w:rsid w:val="00611F64"/>
    <w:rsid w:val="00621901"/>
    <w:rsid w:val="00631340"/>
    <w:rsid w:val="00641D19"/>
    <w:rsid w:val="00647C03"/>
    <w:rsid w:val="00650441"/>
    <w:rsid w:val="00651F51"/>
    <w:rsid w:val="00653F9C"/>
    <w:rsid w:val="006836A6"/>
    <w:rsid w:val="006A1FC3"/>
    <w:rsid w:val="006A2168"/>
    <w:rsid w:val="006A2371"/>
    <w:rsid w:val="006C5240"/>
    <w:rsid w:val="006C5642"/>
    <w:rsid w:val="006C7953"/>
    <w:rsid w:val="006D57F4"/>
    <w:rsid w:val="006E7112"/>
    <w:rsid w:val="006F4273"/>
    <w:rsid w:val="00724F8D"/>
    <w:rsid w:val="00734257"/>
    <w:rsid w:val="0073597A"/>
    <w:rsid w:val="00737A7F"/>
    <w:rsid w:val="00757B8A"/>
    <w:rsid w:val="00763E0A"/>
    <w:rsid w:val="007651DB"/>
    <w:rsid w:val="0078626C"/>
    <w:rsid w:val="007B29C6"/>
    <w:rsid w:val="007C5337"/>
    <w:rsid w:val="007D17CB"/>
    <w:rsid w:val="007F51D2"/>
    <w:rsid w:val="0082282C"/>
    <w:rsid w:val="00822869"/>
    <w:rsid w:val="0082434D"/>
    <w:rsid w:val="00833092"/>
    <w:rsid w:val="00834AE4"/>
    <w:rsid w:val="00835D3A"/>
    <w:rsid w:val="00840BD6"/>
    <w:rsid w:val="00851C34"/>
    <w:rsid w:val="00855880"/>
    <w:rsid w:val="00855D84"/>
    <w:rsid w:val="008648C3"/>
    <w:rsid w:val="00867AD9"/>
    <w:rsid w:val="008703FF"/>
    <w:rsid w:val="0087056B"/>
    <w:rsid w:val="00881022"/>
    <w:rsid w:val="0089158F"/>
    <w:rsid w:val="008A0E48"/>
    <w:rsid w:val="008C458C"/>
    <w:rsid w:val="008D4C1F"/>
    <w:rsid w:val="008D667F"/>
    <w:rsid w:val="008E0390"/>
    <w:rsid w:val="008E05E3"/>
    <w:rsid w:val="008F1DB6"/>
    <w:rsid w:val="008F1E28"/>
    <w:rsid w:val="009206B5"/>
    <w:rsid w:val="009211CF"/>
    <w:rsid w:val="00924737"/>
    <w:rsid w:val="00925A74"/>
    <w:rsid w:val="0092641B"/>
    <w:rsid w:val="00933F94"/>
    <w:rsid w:val="009538CC"/>
    <w:rsid w:val="00963A52"/>
    <w:rsid w:val="009836FA"/>
    <w:rsid w:val="009B329F"/>
    <w:rsid w:val="009C1F0D"/>
    <w:rsid w:val="009C6F7B"/>
    <w:rsid w:val="009D1E0C"/>
    <w:rsid w:val="009E75F1"/>
    <w:rsid w:val="00A24F33"/>
    <w:rsid w:val="00A27334"/>
    <w:rsid w:val="00A338A1"/>
    <w:rsid w:val="00A435B5"/>
    <w:rsid w:val="00A5382A"/>
    <w:rsid w:val="00A547D1"/>
    <w:rsid w:val="00A62791"/>
    <w:rsid w:val="00A728B2"/>
    <w:rsid w:val="00A73300"/>
    <w:rsid w:val="00A7656A"/>
    <w:rsid w:val="00A86FF9"/>
    <w:rsid w:val="00A900F7"/>
    <w:rsid w:val="00A90F4A"/>
    <w:rsid w:val="00AA092E"/>
    <w:rsid w:val="00AA1FCC"/>
    <w:rsid w:val="00AA76FF"/>
    <w:rsid w:val="00AC0E69"/>
    <w:rsid w:val="00AC4BA8"/>
    <w:rsid w:val="00AC6A1C"/>
    <w:rsid w:val="00AD069F"/>
    <w:rsid w:val="00AD2D85"/>
    <w:rsid w:val="00AE2C45"/>
    <w:rsid w:val="00AF53AF"/>
    <w:rsid w:val="00AF7327"/>
    <w:rsid w:val="00B17BCD"/>
    <w:rsid w:val="00B403A7"/>
    <w:rsid w:val="00B426C8"/>
    <w:rsid w:val="00B52F8A"/>
    <w:rsid w:val="00B550A8"/>
    <w:rsid w:val="00B63187"/>
    <w:rsid w:val="00B63CD5"/>
    <w:rsid w:val="00B756AA"/>
    <w:rsid w:val="00B77D29"/>
    <w:rsid w:val="00B85103"/>
    <w:rsid w:val="00B90F87"/>
    <w:rsid w:val="00BA7637"/>
    <w:rsid w:val="00BA7AE7"/>
    <w:rsid w:val="00BB2FCC"/>
    <w:rsid w:val="00BB635C"/>
    <w:rsid w:val="00BB7D45"/>
    <w:rsid w:val="00BC21DD"/>
    <w:rsid w:val="00BC2FF9"/>
    <w:rsid w:val="00BD0497"/>
    <w:rsid w:val="00BD4FB8"/>
    <w:rsid w:val="00BD6E08"/>
    <w:rsid w:val="00BF2F37"/>
    <w:rsid w:val="00BF3AC2"/>
    <w:rsid w:val="00C17626"/>
    <w:rsid w:val="00C23C70"/>
    <w:rsid w:val="00C3427F"/>
    <w:rsid w:val="00C34ED7"/>
    <w:rsid w:val="00C407D6"/>
    <w:rsid w:val="00C4155B"/>
    <w:rsid w:val="00C71DF8"/>
    <w:rsid w:val="00C751A7"/>
    <w:rsid w:val="00C77931"/>
    <w:rsid w:val="00C8239D"/>
    <w:rsid w:val="00C96997"/>
    <w:rsid w:val="00C97B6E"/>
    <w:rsid w:val="00CA4009"/>
    <w:rsid w:val="00CB085F"/>
    <w:rsid w:val="00CB6690"/>
    <w:rsid w:val="00CD3655"/>
    <w:rsid w:val="00CD5A98"/>
    <w:rsid w:val="00CF3FAE"/>
    <w:rsid w:val="00D04D84"/>
    <w:rsid w:val="00D116C7"/>
    <w:rsid w:val="00D1284B"/>
    <w:rsid w:val="00D13931"/>
    <w:rsid w:val="00D34C39"/>
    <w:rsid w:val="00D4261A"/>
    <w:rsid w:val="00D50C80"/>
    <w:rsid w:val="00D50F59"/>
    <w:rsid w:val="00D753A9"/>
    <w:rsid w:val="00D75BE5"/>
    <w:rsid w:val="00D84832"/>
    <w:rsid w:val="00D93112"/>
    <w:rsid w:val="00D975E0"/>
    <w:rsid w:val="00DB5342"/>
    <w:rsid w:val="00DB6E09"/>
    <w:rsid w:val="00DC3637"/>
    <w:rsid w:val="00DD046F"/>
    <w:rsid w:val="00DD6BCB"/>
    <w:rsid w:val="00DE5ECF"/>
    <w:rsid w:val="00DF6E77"/>
    <w:rsid w:val="00E06949"/>
    <w:rsid w:val="00E245DB"/>
    <w:rsid w:val="00E51B27"/>
    <w:rsid w:val="00E566CA"/>
    <w:rsid w:val="00E66AD8"/>
    <w:rsid w:val="00E66C07"/>
    <w:rsid w:val="00E7078C"/>
    <w:rsid w:val="00E71DCD"/>
    <w:rsid w:val="00E720D0"/>
    <w:rsid w:val="00E82D1D"/>
    <w:rsid w:val="00E839C5"/>
    <w:rsid w:val="00E918CD"/>
    <w:rsid w:val="00EA3A62"/>
    <w:rsid w:val="00EA3DAB"/>
    <w:rsid w:val="00EA7083"/>
    <w:rsid w:val="00EB183C"/>
    <w:rsid w:val="00EB18DF"/>
    <w:rsid w:val="00EB1FED"/>
    <w:rsid w:val="00EB5405"/>
    <w:rsid w:val="00EC1B64"/>
    <w:rsid w:val="00EE5FA7"/>
    <w:rsid w:val="00EF62DC"/>
    <w:rsid w:val="00EF686B"/>
    <w:rsid w:val="00F01660"/>
    <w:rsid w:val="00F0231B"/>
    <w:rsid w:val="00F0705A"/>
    <w:rsid w:val="00F13AD1"/>
    <w:rsid w:val="00F2298B"/>
    <w:rsid w:val="00F265EF"/>
    <w:rsid w:val="00F27E67"/>
    <w:rsid w:val="00F32D5B"/>
    <w:rsid w:val="00F35594"/>
    <w:rsid w:val="00F37550"/>
    <w:rsid w:val="00F4110D"/>
    <w:rsid w:val="00F42EA7"/>
    <w:rsid w:val="00F52C22"/>
    <w:rsid w:val="00F85450"/>
    <w:rsid w:val="00F93033"/>
    <w:rsid w:val="00FA1E7A"/>
    <w:rsid w:val="00FB7709"/>
    <w:rsid w:val="00FD1FCE"/>
    <w:rsid w:val="00FD3E32"/>
    <w:rsid w:val="00FE15BF"/>
    <w:rsid w:val="00FE36D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2FBD5"/>
  <w15:docId w15:val="{EDCCCF80-F5E0-4EF3-AF2E-88771B03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9F"/>
    <w:rPr>
      <w:sz w:val="24"/>
      <w:szCs w:val="24"/>
    </w:rPr>
  </w:style>
  <w:style w:type="paragraph" w:styleId="Heading6">
    <w:name w:val="heading 6"/>
    <w:basedOn w:val="Normal"/>
    <w:next w:val="Normal"/>
    <w:link w:val="Heading6Char"/>
    <w:qFormat/>
    <w:rsid w:val="003C6EA3"/>
    <w:pPr>
      <w:keepNext/>
      <w:ind w:left="720"/>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7BB9"/>
    <w:pPr>
      <w:tabs>
        <w:tab w:val="center" w:pos="4153"/>
        <w:tab w:val="right" w:pos="8306"/>
      </w:tabs>
    </w:pPr>
  </w:style>
  <w:style w:type="character" w:styleId="PageNumber">
    <w:name w:val="page number"/>
    <w:basedOn w:val="DefaultParagraphFont"/>
    <w:rsid w:val="00377BB9"/>
  </w:style>
  <w:style w:type="paragraph" w:styleId="Header">
    <w:name w:val="header"/>
    <w:basedOn w:val="Normal"/>
    <w:rsid w:val="00F4110D"/>
    <w:pPr>
      <w:tabs>
        <w:tab w:val="center" w:pos="4153"/>
        <w:tab w:val="right" w:pos="8306"/>
      </w:tabs>
    </w:pPr>
  </w:style>
  <w:style w:type="character" w:styleId="Hyperlink">
    <w:name w:val="Hyperlink"/>
    <w:basedOn w:val="DefaultParagraphFont"/>
    <w:rsid w:val="00BF3AC2"/>
    <w:rPr>
      <w:color w:val="0000FF"/>
      <w:u w:val="single"/>
    </w:rPr>
  </w:style>
  <w:style w:type="paragraph" w:styleId="DocumentMap">
    <w:name w:val="Document Map"/>
    <w:basedOn w:val="Normal"/>
    <w:semiHidden/>
    <w:rsid w:val="00F01660"/>
    <w:pPr>
      <w:shd w:val="clear" w:color="auto" w:fill="000080"/>
    </w:pPr>
    <w:rPr>
      <w:rFonts w:ascii="Tahoma" w:hAnsi="Tahoma" w:cs="Tahoma"/>
      <w:sz w:val="20"/>
      <w:szCs w:val="20"/>
    </w:rPr>
  </w:style>
  <w:style w:type="paragraph" w:styleId="BalloonText">
    <w:name w:val="Balloon Text"/>
    <w:basedOn w:val="Normal"/>
    <w:link w:val="BalloonTextChar"/>
    <w:rsid w:val="0029289C"/>
    <w:rPr>
      <w:rFonts w:ascii="Tahoma" w:hAnsi="Tahoma" w:cs="Tahoma"/>
      <w:sz w:val="16"/>
      <w:szCs w:val="16"/>
    </w:rPr>
  </w:style>
  <w:style w:type="character" w:customStyle="1" w:styleId="BalloonTextChar">
    <w:name w:val="Balloon Text Char"/>
    <w:basedOn w:val="DefaultParagraphFont"/>
    <w:link w:val="BalloonText"/>
    <w:rsid w:val="0029289C"/>
    <w:rPr>
      <w:rFonts w:ascii="Tahoma" w:hAnsi="Tahoma" w:cs="Tahoma"/>
      <w:sz w:val="16"/>
      <w:szCs w:val="16"/>
    </w:rPr>
  </w:style>
  <w:style w:type="paragraph" w:styleId="NormalWeb">
    <w:name w:val="Normal (Web)"/>
    <w:basedOn w:val="Normal"/>
    <w:uiPriority w:val="99"/>
    <w:rsid w:val="00C751A7"/>
    <w:pPr>
      <w:widowControl w:val="0"/>
      <w:suppressAutoHyphens/>
      <w:spacing w:before="280" w:after="115"/>
    </w:pPr>
    <w:rPr>
      <w:rFonts w:eastAsia="Arial Unicode MS" w:cs="Arial Unicode MS"/>
      <w:kern w:val="1"/>
      <w:lang w:val="en-MY" w:eastAsia="hi-IN" w:bidi="hi-IN"/>
    </w:rPr>
  </w:style>
  <w:style w:type="paragraph" w:styleId="ListParagraph">
    <w:name w:val="List Paragraph"/>
    <w:basedOn w:val="Normal"/>
    <w:uiPriority w:val="34"/>
    <w:qFormat/>
    <w:rsid w:val="003C6EA3"/>
    <w:pPr>
      <w:ind w:left="720"/>
      <w:contextualSpacing/>
    </w:pPr>
  </w:style>
  <w:style w:type="character" w:customStyle="1" w:styleId="Heading6Char">
    <w:name w:val="Heading 6 Char"/>
    <w:basedOn w:val="DefaultParagraphFont"/>
    <w:link w:val="Heading6"/>
    <w:rsid w:val="003C6EA3"/>
    <w:rPr>
      <w:b/>
      <w:bCs/>
      <w:sz w:val="24"/>
      <w:szCs w:val="24"/>
      <w:u w:val="single"/>
    </w:rPr>
  </w:style>
  <w:style w:type="character" w:styleId="Strong">
    <w:name w:val="Strong"/>
    <w:basedOn w:val="DefaultParagraphFont"/>
    <w:uiPriority w:val="22"/>
    <w:qFormat/>
    <w:rsid w:val="00D1284B"/>
    <w:rPr>
      <w:b/>
      <w:bCs/>
    </w:rPr>
  </w:style>
  <w:style w:type="character" w:customStyle="1" w:styleId="hps">
    <w:name w:val="hps"/>
    <w:basedOn w:val="DefaultParagraphFont"/>
    <w:rsid w:val="002C42C5"/>
  </w:style>
  <w:style w:type="paragraph" w:styleId="Subtitle">
    <w:name w:val="Subtitle"/>
    <w:basedOn w:val="Normal"/>
    <w:next w:val="Normal"/>
    <w:link w:val="SubtitleChar"/>
    <w:uiPriority w:val="11"/>
    <w:qFormat/>
    <w:rsid w:val="00392923"/>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392923"/>
    <w:rPr>
      <w:rFonts w:ascii="Cambria" w:hAnsi="Cambria"/>
      <w:sz w:val="24"/>
      <w:szCs w:val="24"/>
    </w:rPr>
  </w:style>
  <w:style w:type="paragraph" w:styleId="BodyText">
    <w:name w:val="Body Text"/>
    <w:basedOn w:val="Normal"/>
    <w:link w:val="BodyTextChar"/>
    <w:uiPriority w:val="99"/>
    <w:unhideWhenUsed/>
    <w:rsid w:val="0039292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392923"/>
    <w:rPr>
      <w:rFonts w:ascii="Calibri" w:eastAsia="Calibri" w:hAnsi="Calibri"/>
      <w:sz w:val="22"/>
      <w:szCs w:val="22"/>
    </w:rPr>
  </w:style>
  <w:style w:type="paragraph" w:styleId="BodyTextIndent">
    <w:name w:val="Body Text Indent"/>
    <w:basedOn w:val="Normal"/>
    <w:link w:val="BodyTextIndentChar"/>
    <w:rsid w:val="00392923"/>
    <w:pPr>
      <w:spacing w:after="120"/>
      <w:ind w:left="360"/>
    </w:pPr>
  </w:style>
  <w:style w:type="character" w:customStyle="1" w:styleId="BodyTextIndentChar">
    <w:name w:val="Body Text Indent Char"/>
    <w:basedOn w:val="DefaultParagraphFont"/>
    <w:link w:val="BodyTextIndent"/>
    <w:rsid w:val="00392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847">
      <w:bodyDiv w:val="1"/>
      <w:marLeft w:val="0"/>
      <w:marRight w:val="0"/>
      <w:marTop w:val="0"/>
      <w:marBottom w:val="0"/>
      <w:divBdr>
        <w:top w:val="none" w:sz="0" w:space="0" w:color="auto"/>
        <w:left w:val="none" w:sz="0" w:space="0" w:color="auto"/>
        <w:bottom w:val="none" w:sz="0" w:space="0" w:color="auto"/>
        <w:right w:val="none" w:sz="0" w:space="0" w:color="auto"/>
      </w:divBdr>
      <w:divsChild>
        <w:div w:id="1310402282">
          <w:marLeft w:val="0"/>
          <w:marRight w:val="0"/>
          <w:marTop w:val="0"/>
          <w:marBottom w:val="0"/>
          <w:divBdr>
            <w:top w:val="none" w:sz="0" w:space="0" w:color="auto"/>
            <w:left w:val="none" w:sz="0" w:space="0" w:color="auto"/>
            <w:bottom w:val="none" w:sz="0" w:space="0" w:color="auto"/>
            <w:right w:val="none" w:sz="0" w:space="0" w:color="auto"/>
          </w:divBdr>
        </w:div>
      </w:divsChild>
    </w:div>
    <w:div w:id="142309650">
      <w:bodyDiv w:val="1"/>
      <w:marLeft w:val="0"/>
      <w:marRight w:val="0"/>
      <w:marTop w:val="0"/>
      <w:marBottom w:val="0"/>
      <w:divBdr>
        <w:top w:val="none" w:sz="0" w:space="0" w:color="auto"/>
        <w:left w:val="none" w:sz="0" w:space="0" w:color="auto"/>
        <w:bottom w:val="none" w:sz="0" w:space="0" w:color="auto"/>
        <w:right w:val="none" w:sz="0" w:space="0" w:color="auto"/>
      </w:divBdr>
    </w:div>
    <w:div w:id="370307624">
      <w:bodyDiv w:val="1"/>
      <w:marLeft w:val="0"/>
      <w:marRight w:val="0"/>
      <w:marTop w:val="0"/>
      <w:marBottom w:val="0"/>
      <w:divBdr>
        <w:top w:val="none" w:sz="0" w:space="0" w:color="auto"/>
        <w:left w:val="none" w:sz="0" w:space="0" w:color="auto"/>
        <w:bottom w:val="none" w:sz="0" w:space="0" w:color="auto"/>
        <w:right w:val="none" w:sz="0" w:space="0" w:color="auto"/>
      </w:divBdr>
    </w:div>
    <w:div w:id="474612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5105">
          <w:marLeft w:val="0"/>
          <w:marRight w:val="0"/>
          <w:marTop w:val="0"/>
          <w:marBottom w:val="0"/>
          <w:divBdr>
            <w:top w:val="none" w:sz="0" w:space="0" w:color="auto"/>
            <w:left w:val="none" w:sz="0" w:space="0" w:color="auto"/>
            <w:bottom w:val="none" w:sz="0" w:space="0" w:color="auto"/>
            <w:right w:val="none" w:sz="0" w:space="0" w:color="auto"/>
          </w:divBdr>
        </w:div>
      </w:divsChild>
    </w:div>
    <w:div w:id="824200426">
      <w:bodyDiv w:val="1"/>
      <w:marLeft w:val="0"/>
      <w:marRight w:val="0"/>
      <w:marTop w:val="0"/>
      <w:marBottom w:val="0"/>
      <w:divBdr>
        <w:top w:val="none" w:sz="0" w:space="0" w:color="auto"/>
        <w:left w:val="none" w:sz="0" w:space="0" w:color="auto"/>
        <w:bottom w:val="none" w:sz="0" w:space="0" w:color="auto"/>
        <w:right w:val="none" w:sz="0" w:space="0" w:color="auto"/>
      </w:divBdr>
      <w:divsChild>
        <w:div w:id="525677740">
          <w:marLeft w:val="0"/>
          <w:marRight w:val="0"/>
          <w:marTop w:val="0"/>
          <w:marBottom w:val="0"/>
          <w:divBdr>
            <w:top w:val="none" w:sz="0" w:space="0" w:color="auto"/>
            <w:left w:val="none" w:sz="0" w:space="0" w:color="auto"/>
            <w:bottom w:val="none" w:sz="0" w:space="0" w:color="auto"/>
            <w:right w:val="none" w:sz="0" w:space="0" w:color="auto"/>
          </w:divBdr>
        </w:div>
        <w:div w:id="663892953">
          <w:marLeft w:val="0"/>
          <w:marRight w:val="0"/>
          <w:marTop w:val="0"/>
          <w:marBottom w:val="0"/>
          <w:divBdr>
            <w:top w:val="none" w:sz="0" w:space="0" w:color="auto"/>
            <w:left w:val="none" w:sz="0" w:space="0" w:color="auto"/>
            <w:bottom w:val="none" w:sz="0" w:space="0" w:color="auto"/>
            <w:right w:val="none" w:sz="0" w:space="0" w:color="auto"/>
          </w:divBdr>
        </w:div>
        <w:div w:id="498928422">
          <w:marLeft w:val="0"/>
          <w:marRight w:val="0"/>
          <w:marTop w:val="0"/>
          <w:marBottom w:val="0"/>
          <w:divBdr>
            <w:top w:val="none" w:sz="0" w:space="0" w:color="auto"/>
            <w:left w:val="none" w:sz="0" w:space="0" w:color="auto"/>
            <w:bottom w:val="none" w:sz="0" w:space="0" w:color="auto"/>
            <w:right w:val="none" w:sz="0" w:space="0" w:color="auto"/>
          </w:divBdr>
        </w:div>
      </w:divsChild>
    </w:div>
    <w:div w:id="1193105846">
      <w:bodyDiv w:val="1"/>
      <w:marLeft w:val="0"/>
      <w:marRight w:val="0"/>
      <w:marTop w:val="0"/>
      <w:marBottom w:val="0"/>
      <w:divBdr>
        <w:top w:val="none" w:sz="0" w:space="0" w:color="auto"/>
        <w:left w:val="none" w:sz="0" w:space="0" w:color="auto"/>
        <w:bottom w:val="none" w:sz="0" w:space="0" w:color="auto"/>
        <w:right w:val="none" w:sz="0" w:space="0" w:color="auto"/>
      </w:divBdr>
    </w:div>
    <w:div w:id="1690335451">
      <w:bodyDiv w:val="1"/>
      <w:marLeft w:val="0"/>
      <w:marRight w:val="0"/>
      <w:marTop w:val="0"/>
      <w:marBottom w:val="0"/>
      <w:divBdr>
        <w:top w:val="none" w:sz="0" w:space="0" w:color="auto"/>
        <w:left w:val="none" w:sz="0" w:space="0" w:color="auto"/>
        <w:bottom w:val="none" w:sz="0" w:space="0" w:color="auto"/>
        <w:right w:val="none" w:sz="0" w:space="0" w:color="auto"/>
      </w:divBdr>
      <w:divsChild>
        <w:div w:id="2065788878">
          <w:marLeft w:val="0"/>
          <w:marRight w:val="0"/>
          <w:marTop w:val="0"/>
          <w:marBottom w:val="0"/>
          <w:divBdr>
            <w:top w:val="none" w:sz="0" w:space="0" w:color="auto"/>
            <w:left w:val="none" w:sz="0" w:space="0" w:color="auto"/>
            <w:bottom w:val="none" w:sz="0" w:space="0" w:color="auto"/>
            <w:right w:val="none" w:sz="0" w:space="0" w:color="auto"/>
          </w:divBdr>
        </w:div>
      </w:divsChild>
    </w:div>
    <w:div w:id="1813520597">
      <w:bodyDiv w:val="1"/>
      <w:marLeft w:val="0"/>
      <w:marRight w:val="0"/>
      <w:marTop w:val="0"/>
      <w:marBottom w:val="0"/>
      <w:divBdr>
        <w:top w:val="none" w:sz="0" w:space="0" w:color="auto"/>
        <w:left w:val="none" w:sz="0" w:space="0" w:color="auto"/>
        <w:bottom w:val="none" w:sz="0" w:space="0" w:color="auto"/>
        <w:right w:val="none" w:sz="0" w:space="0" w:color="auto"/>
      </w:divBdr>
      <w:divsChild>
        <w:div w:id="337586755">
          <w:marLeft w:val="0"/>
          <w:marRight w:val="0"/>
          <w:marTop w:val="0"/>
          <w:marBottom w:val="0"/>
          <w:divBdr>
            <w:top w:val="none" w:sz="0" w:space="0" w:color="auto"/>
            <w:left w:val="none" w:sz="0" w:space="0" w:color="auto"/>
            <w:bottom w:val="none" w:sz="0" w:space="0" w:color="auto"/>
            <w:right w:val="none" w:sz="0" w:space="0" w:color="auto"/>
          </w:divBdr>
        </w:div>
        <w:div w:id="17485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sidjamian.wixsite.com/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RESUME</vt:lpstr>
    </vt:vector>
  </TitlesOfParts>
  <Company>UPM</Company>
  <LinksUpToDate>false</LinksUpToDate>
  <CharactersWithSpaces>18565</CharactersWithSpaces>
  <SharedDoc>false</SharedDoc>
  <HLinks>
    <vt:vector size="6" baseType="variant">
      <vt:variant>
        <vt:i4>57</vt:i4>
      </vt:variant>
      <vt:variant>
        <vt:i4>0</vt:i4>
      </vt:variant>
      <vt:variant>
        <vt:i4>0</vt:i4>
      </vt:variant>
      <vt:variant>
        <vt:i4>5</vt:i4>
      </vt:variant>
      <vt:variant>
        <vt:lpwstr>http://www.eiji.net/dosyalar/iji_2008_2_4.pdf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RMC</dc:creator>
  <cp:lastModifiedBy>PFC DESKTOP 1</cp:lastModifiedBy>
  <cp:revision>6</cp:revision>
  <cp:lastPrinted>2019-01-30T07:43:00Z</cp:lastPrinted>
  <dcterms:created xsi:type="dcterms:W3CDTF">2019-02-20T07:51:00Z</dcterms:created>
  <dcterms:modified xsi:type="dcterms:W3CDTF">2019-04-10T00:50:00Z</dcterms:modified>
</cp:coreProperties>
</file>